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244" w:rsidRPr="007C4478" w:rsidRDefault="00B25244" w:rsidP="00071D99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7C4478">
        <w:rPr>
          <w:rFonts w:eastAsia="Times New Roman" w:cs="Times New Roman"/>
          <w:sz w:val="28"/>
          <w:szCs w:val="28"/>
          <w:lang w:eastAsia="ru-RU"/>
        </w:rPr>
        <w:t>ПАСПОРТ</w:t>
      </w:r>
    </w:p>
    <w:p w:rsidR="00B25244" w:rsidRPr="007C4478" w:rsidRDefault="00B25244" w:rsidP="00B25244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7C4478">
        <w:rPr>
          <w:rFonts w:eastAsia="Times New Roman" w:cs="Times New Roman"/>
          <w:sz w:val="28"/>
          <w:szCs w:val="28"/>
          <w:lang w:eastAsia="ru-RU"/>
        </w:rPr>
        <w:t>Муниципальной программы</w:t>
      </w:r>
    </w:p>
    <w:p w:rsidR="00B25244" w:rsidRPr="007C4478" w:rsidRDefault="00B25244" w:rsidP="00B25244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7C4478">
        <w:rPr>
          <w:rFonts w:eastAsia="Times New Roman" w:cs="Times New Roman"/>
          <w:sz w:val="28"/>
          <w:szCs w:val="28"/>
          <w:lang w:eastAsia="ru-RU"/>
        </w:rPr>
        <w:t>«</w:t>
      </w:r>
      <w:r w:rsidRPr="00B25244">
        <w:rPr>
          <w:rFonts w:eastAsia="Times New Roman" w:cs="Times New Roman"/>
          <w:sz w:val="28"/>
          <w:szCs w:val="28"/>
          <w:lang w:eastAsia="ru-RU"/>
        </w:rPr>
        <w:t>Развитие физической культуры и спорта в городе Пыть-Яхе</w:t>
      </w:r>
      <w:r w:rsidRPr="007C4478">
        <w:rPr>
          <w:rFonts w:eastAsia="Times New Roman" w:cs="Times New Roman"/>
          <w:sz w:val="28"/>
          <w:szCs w:val="28"/>
          <w:lang w:eastAsia="ru-RU"/>
        </w:rPr>
        <w:t>»</w:t>
      </w:r>
    </w:p>
    <w:p w:rsidR="00B25244" w:rsidRPr="007C4478" w:rsidRDefault="00B25244" w:rsidP="00B25244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B25244" w:rsidRPr="007C4478" w:rsidRDefault="00B25244" w:rsidP="00B25244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7C4478">
        <w:rPr>
          <w:rFonts w:eastAsia="Times New Roman" w:cs="Times New Roman"/>
          <w:sz w:val="28"/>
          <w:szCs w:val="28"/>
          <w:lang w:eastAsia="ru-RU"/>
        </w:rPr>
        <w:t>1. Основные положения</w:t>
      </w:r>
    </w:p>
    <w:p w:rsidR="00B25244" w:rsidRPr="007C4478" w:rsidRDefault="00B25244" w:rsidP="00B25244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tbl>
      <w:tblPr>
        <w:tblW w:w="1601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1"/>
        <w:gridCol w:w="10347"/>
      </w:tblGrid>
      <w:tr w:rsidR="00B25244" w:rsidRPr="007C4478" w:rsidTr="003B384F">
        <w:trPr>
          <w:trHeight w:val="57"/>
        </w:trPr>
        <w:tc>
          <w:tcPr>
            <w:tcW w:w="5671" w:type="dxa"/>
            <w:vAlign w:val="center"/>
          </w:tcPr>
          <w:p w:rsidR="00B25244" w:rsidRPr="007C4478" w:rsidRDefault="00B25244" w:rsidP="00B25244">
            <w:pPr>
              <w:ind w:firstLine="0"/>
              <w:jc w:val="left"/>
              <w:rPr>
                <w:rFonts w:eastAsiaTheme="minorEastAsia" w:cs="Times New Roman"/>
                <w:szCs w:val="24"/>
                <w:lang w:eastAsia="ru-RU"/>
              </w:rPr>
            </w:pPr>
            <w:r w:rsidRPr="007C4478">
              <w:rPr>
                <w:rFonts w:eastAsiaTheme="minorEastAsia" w:cs="Times New Roman"/>
                <w:szCs w:val="24"/>
                <w:lang w:eastAsia="ru-RU"/>
              </w:rPr>
              <w:t>Куратор муниципальной программы</w:t>
            </w:r>
          </w:p>
        </w:tc>
        <w:tc>
          <w:tcPr>
            <w:tcW w:w="10347" w:type="dxa"/>
            <w:vAlign w:val="center"/>
          </w:tcPr>
          <w:p w:rsidR="00B25244" w:rsidRPr="007C4478" w:rsidRDefault="00B25244" w:rsidP="00B25244">
            <w:pPr>
              <w:ind w:firstLine="0"/>
              <w:jc w:val="left"/>
              <w:rPr>
                <w:rFonts w:eastAsiaTheme="minorEastAsia" w:cs="Times New Roman"/>
                <w:szCs w:val="24"/>
                <w:lang w:eastAsia="ru-RU"/>
              </w:rPr>
            </w:pPr>
            <w:r w:rsidRPr="00B25244">
              <w:rPr>
                <w:rFonts w:eastAsiaTheme="minorEastAsia" w:cs="Times New Roman"/>
                <w:szCs w:val="24"/>
                <w:lang w:eastAsia="ru-RU"/>
              </w:rPr>
              <w:t>Заместитель главы города Пыть-Яха (направление деятельности - социальные вопросы)</w:t>
            </w:r>
          </w:p>
        </w:tc>
      </w:tr>
      <w:tr w:rsidR="00B25244" w:rsidRPr="007C4478" w:rsidTr="003B384F">
        <w:trPr>
          <w:trHeight w:val="57"/>
        </w:trPr>
        <w:tc>
          <w:tcPr>
            <w:tcW w:w="5671" w:type="dxa"/>
            <w:vAlign w:val="center"/>
          </w:tcPr>
          <w:p w:rsidR="00B25244" w:rsidRPr="007C4478" w:rsidRDefault="00B25244" w:rsidP="00B25244">
            <w:pPr>
              <w:ind w:firstLine="0"/>
              <w:jc w:val="left"/>
              <w:rPr>
                <w:rFonts w:eastAsiaTheme="minorEastAsia" w:cs="Times New Roman"/>
                <w:szCs w:val="24"/>
                <w:lang w:eastAsia="ru-RU"/>
              </w:rPr>
            </w:pPr>
            <w:r w:rsidRPr="007C4478">
              <w:rPr>
                <w:rFonts w:eastAsiaTheme="minorEastAsia" w:cs="Times New Roman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10347" w:type="dxa"/>
            <w:vAlign w:val="center"/>
          </w:tcPr>
          <w:p w:rsidR="00B25244" w:rsidRPr="007C4478" w:rsidRDefault="00B25244" w:rsidP="00B25244">
            <w:pPr>
              <w:ind w:firstLine="0"/>
              <w:jc w:val="left"/>
              <w:rPr>
                <w:rFonts w:eastAsiaTheme="minorEastAsia" w:cs="Times New Roman"/>
                <w:szCs w:val="24"/>
                <w:lang w:eastAsia="ru-RU"/>
              </w:rPr>
            </w:pPr>
            <w:r w:rsidRPr="00B25244">
              <w:rPr>
                <w:rFonts w:eastAsiaTheme="minorEastAsia" w:cs="Times New Roman"/>
                <w:szCs w:val="24"/>
                <w:lang w:eastAsia="ru-RU"/>
              </w:rPr>
              <w:t>Управление по культуре и спорту администрации города Пыть-Яха (далее - управление по культуре и спорту)</w:t>
            </w:r>
          </w:p>
        </w:tc>
      </w:tr>
      <w:tr w:rsidR="00B25244" w:rsidRPr="007C4478" w:rsidTr="003B384F">
        <w:trPr>
          <w:trHeight w:val="57"/>
        </w:trPr>
        <w:tc>
          <w:tcPr>
            <w:tcW w:w="5671" w:type="dxa"/>
            <w:vAlign w:val="center"/>
          </w:tcPr>
          <w:p w:rsidR="00B25244" w:rsidRPr="007C4478" w:rsidRDefault="00B25244" w:rsidP="00B25244">
            <w:pPr>
              <w:ind w:firstLine="0"/>
              <w:jc w:val="left"/>
              <w:rPr>
                <w:rFonts w:eastAsiaTheme="minorEastAsia" w:cs="Times New Roman"/>
                <w:szCs w:val="24"/>
                <w:lang w:eastAsia="ru-RU"/>
              </w:rPr>
            </w:pPr>
            <w:r w:rsidRPr="007C4478">
              <w:rPr>
                <w:rFonts w:eastAsiaTheme="minorEastAsia" w:cs="Times New Roman"/>
                <w:szCs w:val="24"/>
                <w:lang w:eastAsia="ru-RU"/>
              </w:rPr>
              <w:t>Период реализации муниципальной программы</w:t>
            </w:r>
          </w:p>
        </w:tc>
        <w:tc>
          <w:tcPr>
            <w:tcW w:w="10347" w:type="dxa"/>
            <w:vAlign w:val="center"/>
          </w:tcPr>
          <w:p w:rsidR="00B25244" w:rsidRPr="007C4478" w:rsidRDefault="00B25244" w:rsidP="002F488A">
            <w:pPr>
              <w:ind w:firstLine="0"/>
              <w:jc w:val="left"/>
              <w:rPr>
                <w:rFonts w:eastAsiaTheme="minorEastAsia" w:cs="Times New Roman"/>
                <w:szCs w:val="24"/>
                <w:lang w:eastAsia="ru-RU"/>
              </w:rPr>
            </w:pPr>
            <w:r>
              <w:rPr>
                <w:rFonts w:eastAsiaTheme="minorEastAsia" w:cs="Times New Roman"/>
                <w:szCs w:val="24"/>
                <w:lang w:eastAsia="ru-RU"/>
              </w:rPr>
              <w:t>202</w:t>
            </w:r>
            <w:r w:rsidR="002F488A">
              <w:rPr>
                <w:rFonts w:eastAsiaTheme="minorEastAsia" w:cs="Times New Roman"/>
                <w:szCs w:val="24"/>
                <w:lang w:eastAsia="ru-RU"/>
              </w:rPr>
              <w:t>5</w:t>
            </w:r>
            <w:r>
              <w:rPr>
                <w:rFonts w:eastAsiaTheme="minorEastAsia" w:cs="Times New Roman"/>
                <w:szCs w:val="24"/>
                <w:lang w:eastAsia="ru-RU"/>
              </w:rPr>
              <w:t>-203</w:t>
            </w:r>
            <w:r w:rsidR="0057164A">
              <w:rPr>
                <w:rFonts w:eastAsiaTheme="minorEastAsia" w:cs="Times New Roman"/>
                <w:szCs w:val="24"/>
                <w:lang w:eastAsia="ru-RU"/>
              </w:rPr>
              <w:t>0</w:t>
            </w:r>
          </w:p>
        </w:tc>
      </w:tr>
      <w:tr w:rsidR="00B25244" w:rsidRPr="007C4478" w:rsidTr="003B384F">
        <w:trPr>
          <w:trHeight w:val="57"/>
        </w:trPr>
        <w:tc>
          <w:tcPr>
            <w:tcW w:w="5671" w:type="dxa"/>
            <w:vAlign w:val="center"/>
          </w:tcPr>
          <w:p w:rsidR="00B25244" w:rsidRPr="007C4478" w:rsidRDefault="00B25244" w:rsidP="00B25244">
            <w:pPr>
              <w:ind w:firstLine="0"/>
              <w:jc w:val="left"/>
              <w:rPr>
                <w:rFonts w:eastAsiaTheme="minorEastAsia" w:cs="Times New Roman"/>
                <w:szCs w:val="24"/>
                <w:lang w:eastAsia="ru-RU"/>
              </w:rPr>
            </w:pPr>
            <w:r w:rsidRPr="007C4478">
              <w:rPr>
                <w:rFonts w:eastAsiaTheme="minorEastAsia" w:cs="Times New Roman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0347" w:type="dxa"/>
            <w:vAlign w:val="center"/>
          </w:tcPr>
          <w:p w:rsidR="00B25244" w:rsidRPr="007C4478" w:rsidRDefault="00B25244" w:rsidP="00B25244">
            <w:pPr>
              <w:ind w:firstLine="0"/>
              <w:jc w:val="left"/>
              <w:rPr>
                <w:rFonts w:eastAsiaTheme="minorEastAsia" w:cs="Times New Roman"/>
                <w:szCs w:val="24"/>
                <w:lang w:eastAsia="ru-RU"/>
              </w:rPr>
            </w:pPr>
            <w:r w:rsidRPr="00B25244">
              <w:rPr>
                <w:rFonts w:eastAsiaTheme="minorEastAsia" w:cs="Times New Roman"/>
                <w:szCs w:val="24"/>
                <w:lang w:eastAsia="ru-RU"/>
              </w:rPr>
              <w:t>Обеспечение всех категорий и групп населения условиями для занятий физической культурой и спортом</w:t>
            </w:r>
          </w:p>
        </w:tc>
      </w:tr>
      <w:tr w:rsidR="006E726A" w:rsidRPr="007C4478" w:rsidTr="003B384F">
        <w:trPr>
          <w:trHeight w:val="57"/>
        </w:trPr>
        <w:tc>
          <w:tcPr>
            <w:tcW w:w="5671" w:type="dxa"/>
            <w:vAlign w:val="center"/>
          </w:tcPr>
          <w:p w:rsidR="006E726A" w:rsidRPr="00F92419" w:rsidRDefault="006E726A" w:rsidP="006E726A">
            <w:pPr>
              <w:ind w:firstLine="0"/>
              <w:jc w:val="left"/>
              <w:rPr>
                <w:rFonts w:eastAsiaTheme="minorEastAsia" w:cs="Times New Roman"/>
                <w:szCs w:val="24"/>
                <w:lang w:eastAsia="ru-RU"/>
              </w:rPr>
            </w:pPr>
            <w:r w:rsidRPr="00F92419">
              <w:rPr>
                <w:rFonts w:eastAsiaTheme="minorEastAsia" w:cs="Times New Roman"/>
                <w:szCs w:val="24"/>
                <w:lang w:eastAsia="ru-RU"/>
              </w:rPr>
              <w:t>Направления (подпрограммы) муниципальной программы</w:t>
            </w:r>
          </w:p>
        </w:tc>
        <w:tc>
          <w:tcPr>
            <w:tcW w:w="10347" w:type="dxa"/>
            <w:vAlign w:val="center"/>
          </w:tcPr>
          <w:p w:rsidR="006E726A" w:rsidRPr="00963965" w:rsidRDefault="006E726A" w:rsidP="006E726A">
            <w:pPr>
              <w:ind w:firstLine="0"/>
              <w:rPr>
                <w:rFonts w:eastAsiaTheme="minorEastAsia" w:cs="Arial"/>
              </w:rPr>
            </w:pPr>
            <w:r w:rsidRPr="00963965">
              <w:rPr>
                <w:rFonts w:eastAsiaTheme="minorEastAsia" w:cs="Arial"/>
              </w:rPr>
              <w:t xml:space="preserve">1. «Развитие физической культуры и массового спорта» </w:t>
            </w:r>
          </w:p>
          <w:p w:rsidR="006E726A" w:rsidRPr="00963965" w:rsidRDefault="006E726A" w:rsidP="006E726A">
            <w:pPr>
              <w:ind w:firstLine="0"/>
              <w:rPr>
                <w:rFonts w:eastAsiaTheme="minorEastAsia" w:cs="Arial"/>
              </w:rPr>
            </w:pPr>
            <w:r w:rsidRPr="00963965">
              <w:rPr>
                <w:rFonts w:eastAsiaTheme="minorEastAsia" w:cs="Arial"/>
              </w:rPr>
              <w:t>2. «Развитие спорта высших достижений, системы подготовки спортивного резерва и детско-юношеского спорта»</w:t>
            </w:r>
          </w:p>
        </w:tc>
      </w:tr>
      <w:tr w:rsidR="00B25244" w:rsidRPr="007C4478" w:rsidTr="003B384F">
        <w:trPr>
          <w:trHeight w:val="57"/>
        </w:trPr>
        <w:tc>
          <w:tcPr>
            <w:tcW w:w="5671" w:type="dxa"/>
            <w:vAlign w:val="center"/>
          </w:tcPr>
          <w:p w:rsidR="00B25244" w:rsidRPr="00F92419" w:rsidRDefault="00B25244" w:rsidP="007B7A2C">
            <w:pPr>
              <w:ind w:firstLine="0"/>
              <w:jc w:val="left"/>
              <w:rPr>
                <w:rFonts w:eastAsiaTheme="minorEastAsia" w:cs="Times New Roman"/>
                <w:szCs w:val="24"/>
                <w:lang w:eastAsia="ru-RU"/>
              </w:rPr>
            </w:pPr>
            <w:r w:rsidRPr="00F92419">
              <w:rPr>
                <w:rFonts w:eastAsiaTheme="minorEastAsia" w:cs="Times New Roman"/>
                <w:szCs w:val="24"/>
                <w:lang w:eastAsia="ru-RU"/>
              </w:rPr>
              <w:t>Объемы финансового обеспечения за весь период реализации</w:t>
            </w:r>
          </w:p>
        </w:tc>
        <w:tc>
          <w:tcPr>
            <w:tcW w:w="10347" w:type="dxa"/>
            <w:vAlign w:val="center"/>
          </w:tcPr>
          <w:p w:rsidR="00B25244" w:rsidRPr="00F92419" w:rsidRDefault="00D74B64" w:rsidP="00B25244">
            <w:pPr>
              <w:ind w:firstLine="0"/>
              <w:jc w:val="left"/>
              <w:rPr>
                <w:rFonts w:eastAsiaTheme="minorEastAsia" w:cs="Times New Roman"/>
                <w:szCs w:val="24"/>
                <w:highlight w:val="yellow"/>
                <w:lang w:eastAsia="ru-RU"/>
              </w:rPr>
            </w:pPr>
            <w:r w:rsidRPr="00D74B64">
              <w:rPr>
                <w:rFonts w:eastAsiaTheme="minorEastAsia" w:cs="Times New Roman"/>
                <w:bCs/>
                <w:szCs w:val="24"/>
                <w:lang w:eastAsia="ru-RU"/>
              </w:rPr>
              <w:t xml:space="preserve">2 022 292,6 </w:t>
            </w:r>
            <w:r w:rsidR="00195AED" w:rsidRPr="00930812">
              <w:rPr>
                <w:rFonts w:eastAsiaTheme="minorEastAsia" w:cs="Times New Roman"/>
                <w:color w:val="000000" w:themeColor="text1"/>
                <w:szCs w:val="24"/>
                <w:lang w:eastAsia="ru-RU"/>
              </w:rPr>
              <w:t>тыс. рублей</w:t>
            </w:r>
          </w:p>
        </w:tc>
      </w:tr>
      <w:tr w:rsidR="00B25244" w:rsidRPr="007C4478" w:rsidTr="003B384F">
        <w:trPr>
          <w:trHeight w:val="57"/>
        </w:trPr>
        <w:tc>
          <w:tcPr>
            <w:tcW w:w="5671" w:type="dxa"/>
            <w:vAlign w:val="center"/>
          </w:tcPr>
          <w:p w:rsidR="00B25244" w:rsidRPr="003B6CE2" w:rsidRDefault="00B25244" w:rsidP="00B25244">
            <w:pPr>
              <w:ind w:firstLine="0"/>
              <w:jc w:val="left"/>
              <w:rPr>
                <w:rFonts w:eastAsiaTheme="minorEastAsia" w:cs="Times New Roman"/>
                <w:szCs w:val="24"/>
                <w:lang w:eastAsia="ru-RU"/>
              </w:rPr>
            </w:pPr>
            <w:r w:rsidRPr="003B6CE2">
              <w:rPr>
                <w:rFonts w:eastAsiaTheme="minorEastAsia" w:cs="Times New Roman"/>
                <w:szCs w:val="24"/>
                <w:lang w:eastAsia="ru-RU"/>
              </w:rPr>
              <w:t>Связь с национальными целями развития Российской Федерации/ государственной программой Ханты-Мансийского автономного округа - Югры</w:t>
            </w:r>
          </w:p>
        </w:tc>
        <w:tc>
          <w:tcPr>
            <w:tcW w:w="10347" w:type="dxa"/>
            <w:vAlign w:val="center"/>
          </w:tcPr>
          <w:p w:rsidR="006E726A" w:rsidRPr="006E726A" w:rsidRDefault="006E726A" w:rsidP="006E726A">
            <w:pPr>
              <w:ind w:firstLine="0"/>
              <w:jc w:val="left"/>
              <w:rPr>
                <w:rFonts w:eastAsiaTheme="minorEastAsia" w:cs="Times New Roman"/>
                <w:szCs w:val="24"/>
                <w:lang w:eastAsia="ru-RU"/>
              </w:rPr>
            </w:pPr>
            <w:r w:rsidRPr="006E726A">
              <w:rPr>
                <w:rFonts w:eastAsiaTheme="minorEastAsia" w:cs="Times New Roman"/>
                <w:szCs w:val="24"/>
                <w:lang w:eastAsia="ru-RU"/>
              </w:rPr>
              <w:t>1.Сохранение населения, укрепление здоровья и повышение благополучия людей, поддержка семьи:</w:t>
            </w:r>
          </w:p>
          <w:p w:rsidR="006E726A" w:rsidRPr="006E726A" w:rsidRDefault="006E726A" w:rsidP="006E726A">
            <w:pPr>
              <w:ind w:firstLine="0"/>
              <w:jc w:val="left"/>
              <w:rPr>
                <w:rFonts w:eastAsiaTheme="minorEastAsia" w:cs="Times New Roman"/>
                <w:szCs w:val="24"/>
                <w:lang w:eastAsia="ru-RU"/>
              </w:rPr>
            </w:pPr>
            <w:r w:rsidRPr="006E726A">
              <w:rPr>
                <w:rFonts w:eastAsiaTheme="minorEastAsia" w:cs="Times New Roman"/>
                <w:szCs w:val="24"/>
                <w:lang w:eastAsia="ru-RU"/>
              </w:rPr>
              <w:t>1.1. Показатель «Снижение к 2030 году суммарной продолжительности временной нетрудоспособности граждан в трудоспособном возрасте на основе формирования здорового образа жизни, создания условий для своевременной профилактики заболеваний и привлечения граждан к систематическим занятиям спортом».</w:t>
            </w:r>
          </w:p>
          <w:p w:rsidR="006E726A" w:rsidRPr="006E726A" w:rsidRDefault="006E726A" w:rsidP="006E726A">
            <w:pPr>
              <w:ind w:firstLine="0"/>
              <w:jc w:val="left"/>
              <w:rPr>
                <w:rFonts w:eastAsiaTheme="minorEastAsia" w:cs="Times New Roman"/>
                <w:szCs w:val="24"/>
                <w:lang w:eastAsia="ru-RU"/>
              </w:rPr>
            </w:pPr>
            <w:r w:rsidRPr="006E726A">
              <w:rPr>
                <w:rFonts w:eastAsiaTheme="minorEastAsia" w:cs="Times New Roman"/>
                <w:szCs w:val="24"/>
                <w:lang w:eastAsia="ru-RU"/>
              </w:rPr>
              <w:t>1.2. Показатель «Повышение к 2030 году уровня удовлетворенности граждан условиями для занятий физической культурой и спортом.</w:t>
            </w:r>
          </w:p>
          <w:p w:rsidR="006E726A" w:rsidRPr="006E726A" w:rsidRDefault="006E726A" w:rsidP="006E726A">
            <w:pPr>
              <w:ind w:firstLine="0"/>
              <w:jc w:val="left"/>
              <w:rPr>
                <w:rFonts w:eastAsiaTheme="minorEastAsia" w:cs="Times New Roman"/>
                <w:szCs w:val="24"/>
                <w:lang w:eastAsia="ru-RU"/>
              </w:rPr>
            </w:pPr>
            <w:r w:rsidRPr="006E726A">
              <w:rPr>
                <w:rFonts w:eastAsiaTheme="minorEastAsia" w:cs="Times New Roman"/>
                <w:szCs w:val="24"/>
                <w:lang w:eastAsia="ru-RU"/>
              </w:rPr>
              <w:t>2. Реализация потенциала каждого человека, развитие его талантов, воспитание патриотичной и социально ответственной личности:</w:t>
            </w:r>
          </w:p>
          <w:p w:rsidR="006E726A" w:rsidRPr="006E726A" w:rsidRDefault="006E726A" w:rsidP="006E726A">
            <w:pPr>
              <w:ind w:firstLine="0"/>
              <w:jc w:val="left"/>
              <w:rPr>
                <w:rFonts w:eastAsiaTheme="minorEastAsia" w:cs="Times New Roman"/>
                <w:szCs w:val="24"/>
                <w:lang w:eastAsia="ru-RU"/>
              </w:rPr>
            </w:pPr>
            <w:r w:rsidRPr="006E726A">
              <w:rPr>
                <w:rFonts w:eastAsiaTheme="minorEastAsia" w:cs="Times New Roman"/>
                <w:szCs w:val="24"/>
                <w:lang w:eastAsia="ru-RU"/>
              </w:rPr>
              <w:t>2.1. Показатель «Обеспечение к 2030 году функционирования эффективной системы выявления, поддержки и развития способностей и талантов детей и молодежи, основанной на принципах ответственности, справедливости, всеобщности и направленной на самоопределение и профессиональную ориентацию 100 процентов обучающихся».</w:t>
            </w:r>
          </w:p>
          <w:p w:rsidR="006E726A" w:rsidRPr="006E726A" w:rsidRDefault="006E726A" w:rsidP="006E726A">
            <w:pPr>
              <w:ind w:firstLine="0"/>
              <w:jc w:val="left"/>
              <w:rPr>
                <w:rFonts w:eastAsiaTheme="minorEastAsia" w:cs="Times New Roman"/>
                <w:szCs w:val="24"/>
                <w:lang w:eastAsia="ru-RU"/>
              </w:rPr>
            </w:pPr>
            <w:r w:rsidRPr="006E726A">
              <w:rPr>
                <w:rFonts w:eastAsiaTheme="minorEastAsia" w:cs="Times New Roman"/>
                <w:szCs w:val="24"/>
                <w:lang w:eastAsia="ru-RU"/>
              </w:rPr>
              <w:t xml:space="preserve">3. Государственная программа Ханты-Мансийского автономного округа-Югры «Развитие физической культуры и спорта»: </w:t>
            </w:r>
          </w:p>
          <w:p w:rsidR="006E726A" w:rsidRPr="006E726A" w:rsidRDefault="006E726A" w:rsidP="006E726A">
            <w:pPr>
              <w:ind w:firstLine="0"/>
              <w:jc w:val="left"/>
              <w:rPr>
                <w:rFonts w:eastAsiaTheme="minorEastAsia" w:cs="Times New Roman"/>
                <w:szCs w:val="24"/>
                <w:lang w:eastAsia="ru-RU"/>
              </w:rPr>
            </w:pPr>
            <w:r w:rsidRPr="006E726A">
              <w:rPr>
                <w:rFonts w:eastAsiaTheme="minorEastAsia" w:cs="Times New Roman"/>
                <w:szCs w:val="24"/>
                <w:lang w:eastAsia="ru-RU"/>
              </w:rPr>
              <w:t>3.1. Показатель «Увеличение доли граждан, систематически занимающихся физической культурой и спортом до 7</w:t>
            </w:r>
            <w:r>
              <w:rPr>
                <w:rFonts w:eastAsiaTheme="minorEastAsia" w:cs="Times New Roman"/>
                <w:szCs w:val="24"/>
                <w:lang w:eastAsia="ru-RU"/>
              </w:rPr>
              <w:t>1</w:t>
            </w:r>
            <w:r w:rsidRPr="006E726A">
              <w:rPr>
                <w:rFonts w:eastAsiaTheme="minorEastAsia" w:cs="Times New Roman"/>
                <w:szCs w:val="24"/>
                <w:lang w:eastAsia="ru-RU"/>
              </w:rPr>
              <w:t>%».</w:t>
            </w:r>
          </w:p>
          <w:p w:rsidR="00A9503C" w:rsidRPr="003B6CE2" w:rsidRDefault="006E726A" w:rsidP="00164CEA">
            <w:pPr>
              <w:ind w:firstLine="0"/>
              <w:jc w:val="left"/>
              <w:rPr>
                <w:rFonts w:eastAsiaTheme="minorEastAsia" w:cs="Times New Roman"/>
                <w:szCs w:val="24"/>
                <w:lang w:eastAsia="ru-RU"/>
              </w:rPr>
            </w:pPr>
            <w:r w:rsidRPr="006E726A">
              <w:rPr>
                <w:rFonts w:eastAsiaTheme="minorEastAsia" w:cs="Times New Roman"/>
                <w:szCs w:val="24"/>
                <w:lang w:eastAsia="ru-RU"/>
              </w:rPr>
              <w:lastRenderedPageBreak/>
              <w:t xml:space="preserve">3.2. Показатель «Повышение уровня обеспеченности населения спортивными сооружениями исходя из единовременной пропускной способности объектов </w:t>
            </w:r>
            <w:r w:rsidRPr="00164CEA">
              <w:rPr>
                <w:rFonts w:eastAsiaTheme="minorEastAsia" w:cs="Times New Roman"/>
                <w:szCs w:val="24"/>
                <w:lang w:eastAsia="ru-RU"/>
              </w:rPr>
              <w:t>спорта до 5</w:t>
            </w:r>
            <w:r w:rsidR="00164CEA" w:rsidRPr="00164CEA">
              <w:rPr>
                <w:rFonts w:eastAsiaTheme="minorEastAsia" w:cs="Times New Roman"/>
                <w:szCs w:val="24"/>
                <w:lang w:eastAsia="ru-RU"/>
              </w:rPr>
              <w:t>9,5</w:t>
            </w:r>
            <w:r w:rsidRPr="00164CEA">
              <w:rPr>
                <w:rFonts w:eastAsiaTheme="minorEastAsia" w:cs="Times New Roman"/>
                <w:szCs w:val="24"/>
                <w:lang w:eastAsia="ru-RU"/>
              </w:rPr>
              <w:t xml:space="preserve"> </w:t>
            </w:r>
            <w:r w:rsidRPr="006E726A">
              <w:rPr>
                <w:rFonts w:eastAsiaTheme="minorEastAsia" w:cs="Times New Roman"/>
                <w:szCs w:val="24"/>
                <w:lang w:eastAsia="ru-RU"/>
              </w:rPr>
              <w:t>процентов».</w:t>
            </w:r>
          </w:p>
        </w:tc>
      </w:tr>
    </w:tbl>
    <w:p w:rsidR="00B25244" w:rsidRPr="007C4478" w:rsidRDefault="00B25244" w:rsidP="00B25244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B25244" w:rsidRPr="007C4478" w:rsidRDefault="00B25244" w:rsidP="00B25244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7C4478">
        <w:rPr>
          <w:rFonts w:eastAsia="Times New Roman" w:cs="Times New Roman"/>
          <w:sz w:val="28"/>
          <w:szCs w:val="28"/>
          <w:lang w:eastAsia="ru-RU"/>
        </w:rPr>
        <w:t>2. Показатели муниципальной программы</w:t>
      </w:r>
    </w:p>
    <w:tbl>
      <w:tblPr>
        <w:tblStyle w:val="220"/>
        <w:tblpPr w:leftFromText="180" w:rightFromText="180" w:vertAnchor="text" w:horzAnchor="margin" w:tblpX="-720" w:tblpY="568"/>
        <w:tblW w:w="16013" w:type="dxa"/>
        <w:tblLayout w:type="fixed"/>
        <w:tblLook w:val="01E0" w:firstRow="1" w:lastRow="1" w:firstColumn="1" w:lastColumn="1" w:noHBand="0" w:noVBand="0"/>
      </w:tblPr>
      <w:tblGrid>
        <w:gridCol w:w="560"/>
        <w:gridCol w:w="1845"/>
        <w:gridCol w:w="849"/>
        <w:gridCol w:w="992"/>
        <w:gridCol w:w="709"/>
        <w:gridCol w:w="711"/>
        <w:gridCol w:w="567"/>
        <w:gridCol w:w="567"/>
        <w:gridCol w:w="567"/>
        <w:gridCol w:w="568"/>
        <w:gridCol w:w="567"/>
        <w:gridCol w:w="568"/>
        <w:gridCol w:w="2693"/>
        <w:gridCol w:w="1415"/>
        <w:gridCol w:w="2835"/>
      </w:tblGrid>
      <w:tr w:rsidR="002F488A" w:rsidRPr="00ED5330" w:rsidTr="00D74B64">
        <w:trPr>
          <w:trHeight w:val="57"/>
        </w:trPr>
        <w:tc>
          <w:tcPr>
            <w:tcW w:w="560" w:type="dxa"/>
            <w:vMerge w:val="restart"/>
          </w:tcPr>
          <w:p w:rsidR="002F488A" w:rsidRPr="00540B42" w:rsidRDefault="002F488A" w:rsidP="005A22A6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845" w:type="dxa"/>
            <w:vMerge w:val="restart"/>
          </w:tcPr>
          <w:p w:rsidR="002F488A" w:rsidRPr="00540B42" w:rsidRDefault="002F488A" w:rsidP="005A22A6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849" w:type="dxa"/>
            <w:vMerge w:val="restart"/>
          </w:tcPr>
          <w:p w:rsidR="002F488A" w:rsidRPr="00540B42" w:rsidRDefault="002F488A" w:rsidP="005A22A6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Уро</w:t>
            </w:r>
          </w:p>
          <w:p w:rsidR="002F488A" w:rsidRPr="00540B42" w:rsidRDefault="002F488A" w:rsidP="005A22A6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 w:rsidRPr="00540B42">
              <w:rPr>
                <w:sz w:val="20"/>
                <w:szCs w:val="20"/>
                <w:lang w:eastAsia="ru-RU"/>
              </w:rPr>
              <w:t>вень</w:t>
            </w:r>
            <w:proofErr w:type="spellEnd"/>
            <w:r w:rsidRPr="00540B42">
              <w:rPr>
                <w:sz w:val="20"/>
                <w:szCs w:val="20"/>
                <w:lang w:eastAsia="ru-RU"/>
              </w:rPr>
              <w:t xml:space="preserve"> показателя</w:t>
            </w:r>
          </w:p>
        </w:tc>
        <w:tc>
          <w:tcPr>
            <w:tcW w:w="992" w:type="dxa"/>
            <w:vMerge w:val="restart"/>
          </w:tcPr>
          <w:p w:rsidR="002F488A" w:rsidRPr="00540B42" w:rsidRDefault="002F488A" w:rsidP="005A22A6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 xml:space="preserve">Единица </w:t>
            </w:r>
            <w:proofErr w:type="spellStart"/>
            <w:r w:rsidRPr="00540B42">
              <w:rPr>
                <w:sz w:val="20"/>
                <w:szCs w:val="20"/>
                <w:lang w:eastAsia="ru-RU"/>
              </w:rPr>
              <w:t>измере</w:t>
            </w:r>
            <w:proofErr w:type="spellEnd"/>
          </w:p>
          <w:p w:rsidR="002F488A" w:rsidRPr="00540B42" w:rsidRDefault="002F488A" w:rsidP="005A22A6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 w:rsidRPr="00540B42">
              <w:rPr>
                <w:sz w:val="20"/>
                <w:szCs w:val="20"/>
                <w:lang w:eastAsia="ru-RU"/>
              </w:rPr>
              <w:t>ния</w:t>
            </w:r>
            <w:proofErr w:type="spellEnd"/>
            <w:r w:rsidRPr="00540B42">
              <w:rPr>
                <w:sz w:val="20"/>
                <w:szCs w:val="20"/>
                <w:lang w:eastAsia="ru-RU"/>
              </w:rPr>
              <w:t xml:space="preserve"> (по ОКЕИ)</w:t>
            </w:r>
          </w:p>
        </w:tc>
        <w:tc>
          <w:tcPr>
            <w:tcW w:w="1420" w:type="dxa"/>
            <w:gridSpan w:val="2"/>
          </w:tcPr>
          <w:p w:rsidR="002F488A" w:rsidRPr="00540B42" w:rsidRDefault="002F488A" w:rsidP="005A22A6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3404" w:type="dxa"/>
            <w:gridSpan w:val="6"/>
          </w:tcPr>
          <w:p w:rsidR="002F488A" w:rsidRPr="00540B42" w:rsidRDefault="002F488A" w:rsidP="005A22A6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Документ</w:t>
            </w:r>
          </w:p>
        </w:tc>
        <w:tc>
          <w:tcPr>
            <w:tcW w:w="6943" w:type="dxa"/>
            <w:gridSpan w:val="3"/>
          </w:tcPr>
          <w:p w:rsidR="002F488A" w:rsidRPr="00540B42" w:rsidRDefault="002F488A" w:rsidP="005A22A6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Связь с показателями национальных целей</w:t>
            </w:r>
          </w:p>
        </w:tc>
      </w:tr>
      <w:tr w:rsidR="002F488A" w:rsidRPr="00ED5330" w:rsidTr="00D74B64">
        <w:trPr>
          <w:trHeight w:val="57"/>
        </w:trPr>
        <w:tc>
          <w:tcPr>
            <w:tcW w:w="560" w:type="dxa"/>
            <w:vMerge/>
          </w:tcPr>
          <w:p w:rsidR="002F488A" w:rsidRPr="00540B42" w:rsidRDefault="002F488A" w:rsidP="005A22A6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vMerge/>
          </w:tcPr>
          <w:p w:rsidR="002F488A" w:rsidRPr="00540B42" w:rsidRDefault="002F488A" w:rsidP="005A22A6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vMerge/>
          </w:tcPr>
          <w:p w:rsidR="002F488A" w:rsidRPr="00540B42" w:rsidRDefault="002F488A" w:rsidP="005A22A6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:rsidR="002F488A" w:rsidRPr="00540B42" w:rsidRDefault="002F488A" w:rsidP="005A22A6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2F488A" w:rsidRPr="00540B42" w:rsidRDefault="002F488A" w:rsidP="005A22A6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711" w:type="dxa"/>
          </w:tcPr>
          <w:p w:rsidR="002F488A" w:rsidRPr="00540B42" w:rsidRDefault="002F488A" w:rsidP="005A22A6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567" w:type="dxa"/>
          </w:tcPr>
          <w:p w:rsidR="002F488A" w:rsidRPr="00540B42" w:rsidRDefault="002F488A" w:rsidP="00DF25DC">
            <w:pPr>
              <w:ind w:left="-57" w:right="-57"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67" w:type="dxa"/>
          </w:tcPr>
          <w:p w:rsidR="002F488A" w:rsidRPr="00540B42" w:rsidRDefault="002F488A" w:rsidP="00DF25DC">
            <w:pPr>
              <w:ind w:left="-57"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567" w:type="dxa"/>
          </w:tcPr>
          <w:p w:rsidR="002F488A" w:rsidRPr="00540B42" w:rsidRDefault="002F488A" w:rsidP="00DF25DC">
            <w:pPr>
              <w:ind w:left="-57"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568" w:type="dxa"/>
          </w:tcPr>
          <w:p w:rsidR="002F488A" w:rsidRPr="00540B42" w:rsidRDefault="002F488A" w:rsidP="00DF25DC">
            <w:pPr>
              <w:ind w:left="-57"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567" w:type="dxa"/>
          </w:tcPr>
          <w:p w:rsidR="002F488A" w:rsidRPr="00540B42" w:rsidRDefault="002F488A" w:rsidP="00DF25DC">
            <w:pPr>
              <w:ind w:left="-57"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568" w:type="dxa"/>
          </w:tcPr>
          <w:p w:rsidR="002F488A" w:rsidRPr="00540B42" w:rsidRDefault="002F488A" w:rsidP="00DF25DC">
            <w:pPr>
              <w:ind w:left="-57"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693" w:type="dxa"/>
          </w:tcPr>
          <w:p w:rsidR="002F488A" w:rsidRPr="00540B42" w:rsidRDefault="002F488A" w:rsidP="005A22A6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15" w:type="dxa"/>
          </w:tcPr>
          <w:p w:rsidR="002F488A" w:rsidRPr="00540B42" w:rsidRDefault="002F488A" w:rsidP="005A22A6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</w:tcPr>
          <w:p w:rsidR="002F488A" w:rsidRPr="00540B42" w:rsidRDefault="002F488A" w:rsidP="005A22A6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2F488A" w:rsidRPr="00ED5330" w:rsidTr="00D74B64">
        <w:trPr>
          <w:trHeight w:val="57"/>
        </w:trPr>
        <w:tc>
          <w:tcPr>
            <w:tcW w:w="560" w:type="dxa"/>
          </w:tcPr>
          <w:p w:rsidR="002F488A" w:rsidRPr="00540B42" w:rsidRDefault="002F488A" w:rsidP="005A22A6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5" w:type="dxa"/>
          </w:tcPr>
          <w:p w:rsidR="002F488A" w:rsidRPr="00540B42" w:rsidRDefault="002F488A" w:rsidP="005A22A6">
            <w:pPr>
              <w:ind w:right="-21" w:firstLine="0"/>
              <w:contextualSpacing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9" w:type="dxa"/>
          </w:tcPr>
          <w:p w:rsidR="002F488A" w:rsidRPr="00540B42" w:rsidRDefault="002F488A" w:rsidP="005A22A6">
            <w:pPr>
              <w:ind w:firstLine="0"/>
              <w:contextualSpacing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</w:tcPr>
          <w:p w:rsidR="002F488A" w:rsidRPr="00540B42" w:rsidRDefault="002F488A" w:rsidP="005A22A6">
            <w:pPr>
              <w:ind w:firstLine="0"/>
              <w:jc w:val="center"/>
              <w:rPr>
                <w:sz w:val="20"/>
                <w:szCs w:val="20"/>
                <w:lang w:val="en-US" w:eastAsia="ru-RU"/>
              </w:rPr>
            </w:pPr>
            <w:r w:rsidRPr="00540B42">
              <w:rPr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709" w:type="dxa"/>
          </w:tcPr>
          <w:p w:rsidR="002F488A" w:rsidRPr="00540B42" w:rsidRDefault="002F488A" w:rsidP="005A22A6">
            <w:pPr>
              <w:ind w:firstLine="0"/>
              <w:jc w:val="center"/>
              <w:rPr>
                <w:sz w:val="20"/>
                <w:szCs w:val="20"/>
                <w:lang w:val="en-US" w:eastAsia="ru-RU"/>
              </w:rPr>
            </w:pPr>
            <w:r w:rsidRPr="00540B42">
              <w:rPr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711" w:type="dxa"/>
          </w:tcPr>
          <w:p w:rsidR="002F488A" w:rsidRPr="00540B42" w:rsidRDefault="002F488A" w:rsidP="005A22A6">
            <w:pPr>
              <w:ind w:left="27" w:firstLine="0"/>
              <w:contextualSpacing/>
              <w:jc w:val="center"/>
              <w:rPr>
                <w:sz w:val="20"/>
                <w:szCs w:val="20"/>
                <w:lang w:val="en-US" w:eastAsia="ru-RU"/>
              </w:rPr>
            </w:pPr>
            <w:r w:rsidRPr="00540B42">
              <w:rPr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567" w:type="dxa"/>
          </w:tcPr>
          <w:p w:rsidR="002F488A" w:rsidRPr="00540B42" w:rsidRDefault="002F488A" w:rsidP="005A22A6">
            <w:pPr>
              <w:ind w:left="-2" w:firstLine="0"/>
              <w:contextualSpacing/>
              <w:jc w:val="center"/>
              <w:rPr>
                <w:sz w:val="20"/>
                <w:szCs w:val="20"/>
                <w:lang w:val="en-US" w:eastAsia="ru-RU"/>
              </w:rPr>
            </w:pPr>
          </w:p>
        </w:tc>
        <w:tc>
          <w:tcPr>
            <w:tcW w:w="567" w:type="dxa"/>
          </w:tcPr>
          <w:p w:rsidR="002F488A" w:rsidRPr="00540B42" w:rsidRDefault="002F488A" w:rsidP="005A22A6">
            <w:pPr>
              <w:ind w:left="-2" w:firstLine="0"/>
              <w:contextualSpacing/>
              <w:jc w:val="center"/>
              <w:rPr>
                <w:sz w:val="20"/>
                <w:szCs w:val="20"/>
                <w:lang w:val="en-US" w:eastAsia="ru-RU"/>
              </w:rPr>
            </w:pPr>
            <w:r w:rsidRPr="00540B42">
              <w:rPr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567" w:type="dxa"/>
          </w:tcPr>
          <w:p w:rsidR="002F488A" w:rsidRPr="00540B42" w:rsidRDefault="002F488A" w:rsidP="005A22A6">
            <w:pPr>
              <w:ind w:firstLine="0"/>
              <w:contextualSpacing/>
              <w:jc w:val="center"/>
              <w:rPr>
                <w:sz w:val="20"/>
                <w:szCs w:val="20"/>
                <w:lang w:val="en-US" w:eastAsia="ru-RU"/>
              </w:rPr>
            </w:pPr>
            <w:r w:rsidRPr="00540B42">
              <w:rPr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568" w:type="dxa"/>
          </w:tcPr>
          <w:p w:rsidR="002F488A" w:rsidRPr="00540B42" w:rsidRDefault="002F488A" w:rsidP="005A22A6">
            <w:pPr>
              <w:ind w:firstLine="0"/>
              <w:contextualSpacing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</w:tcPr>
          <w:p w:rsidR="002F488A" w:rsidRPr="00540B42" w:rsidRDefault="002F488A" w:rsidP="005A22A6">
            <w:pPr>
              <w:ind w:firstLine="0"/>
              <w:contextualSpacing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8" w:type="dxa"/>
          </w:tcPr>
          <w:p w:rsidR="002F488A" w:rsidRPr="00540B42" w:rsidRDefault="002F488A" w:rsidP="005A22A6">
            <w:pPr>
              <w:ind w:firstLine="0"/>
              <w:contextualSpacing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93" w:type="dxa"/>
          </w:tcPr>
          <w:p w:rsidR="002F488A" w:rsidRPr="00B765E4" w:rsidRDefault="002F488A" w:rsidP="005A22A6">
            <w:pPr>
              <w:ind w:firstLine="0"/>
              <w:contextualSpacing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5" w:type="dxa"/>
          </w:tcPr>
          <w:p w:rsidR="002F488A" w:rsidRPr="00540B42" w:rsidRDefault="002F488A" w:rsidP="00B765E4">
            <w:pPr>
              <w:ind w:firstLine="0"/>
              <w:contextualSpacing/>
              <w:jc w:val="center"/>
              <w:rPr>
                <w:sz w:val="20"/>
                <w:szCs w:val="20"/>
                <w:lang w:val="en-US"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1</w:t>
            </w:r>
            <w:r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35" w:type="dxa"/>
          </w:tcPr>
          <w:p w:rsidR="002F488A" w:rsidRPr="00540B42" w:rsidRDefault="002F488A" w:rsidP="00B765E4">
            <w:pPr>
              <w:ind w:firstLine="0"/>
              <w:contextualSpacing/>
              <w:jc w:val="center"/>
              <w:rPr>
                <w:sz w:val="20"/>
                <w:szCs w:val="20"/>
                <w:lang w:val="en-US"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1</w:t>
            </w:r>
            <w:r>
              <w:rPr>
                <w:sz w:val="20"/>
                <w:szCs w:val="20"/>
                <w:lang w:eastAsia="ru-RU"/>
              </w:rPr>
              <w:t>5</w:t>
            </w:r>
          </w:p>
        </w:tc>
      </w:tr>
      <w:tr w:rsidR="002F488A" w:rsidRPr="00ED5330" w:rsidTr="00D74B64">
        <w:trPr>
          <w:trHeight w:val="57"/>
        </w:trPr>
        <w:tc>
          <w:tcPr>
            <w:tcW w:w="560" w:type="dxa"/>
          </w:tcPr>
          <w:p w:rsidR="002F488A" w:rsidRPr="00ED5330" w:rsidRDefault="002F488A" w:rsidP="00FC5AFD">
            <w:pPr>
              <w:ind w:firstLine="0"/>
              <w:jc w:val="center"/>
              <w:rPr>
                <w:color w:val="FF0000"/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5" w:type="dxa"/>
          </w:tcPr>
          <w:p w:rsidR="002F488A" w:rsidRPr="00540B42" w:rsidRDefault="002F488A" w:rsidP="00FC5AFD">
            <w:pPr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Доля граждан, систематически занимающихся физической культурой и спортом</w:t>
            </w:r>
          </w:p>
        </w:tc>
        <w:tc>
          <w:tcPr>
            <w:tcW w:w="849" w:type="dxa"/>
          </w:tcPr>
          <w:p w:rsidR="002F488A" w:rsidRPr="00B765E4" w:rsidRDefault="002F488A" w:rsidP="00FC5AFD">
            <w:pPr>
              <w:ind w:firstLine="0"/>
              <w:jc w:val="center"/>
              <w:rPr>
                <w:sz w:val="20"/>
                <w:szCs w:val="20"/>
                <w:u w:color="000000"/>
                <w:lang w:eastAsia="ru-RU"/>
              </w:rPr>
            </w:pPr>
            <w:r w:rsidRPr="00B765E4">
              <w:rPr>
                <w:sz w:val="20"/>
                <w:szCs w:val="20"/>
                <w:u w:color="000000"/>
                <w:lang w:eastAsia="ru-RU"/>
              </w:rPr>
              <w:t>«НП» «ВДЛ» «ГП»</w:t>
            </w:r>
          </w:p>
          <w:p w:rsidR="002F488A" w:rsidRPr="00B765E4" w:rsidRDefault="002F488A" w:rsidP="00FC5AFD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765E4">
              <w:rPr>
                <w:sz w:val="20"/>
                <w:szCs w:val="20"/>
                <w:u w:color="000000"/>
                <w:lang w:eastAsia="ru-RU"/>
              </w:rPr>
              <w:t>«МП»</w:t>
            </w:r>
          </w:p>
        </w:tc>
        <w:tc>
          <w:tcPr>
            <w:tcW w:w="992" w:type="dxa"/>
          </w:tcPr>
          <w:p w:rsidR="002F488A" w:rsidRPr="00B765E4" w:rsidRDefault="002F488A" w:rsidP="00FC5AFD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765E4">
              <w:rPr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709" w:type="dxa"/>
          </w:tcPr>
          <w:p w:rsidR="002F488A" w:rsidRPr="00B765E4" w:rsidRDefault="00126E98" w:rsidP="00413B58">
            <w:pPr>
              <w:ind w:left="-57" w:right="-57"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1" w:type="dxa"/>
          </w:tcPr>
          <w:p w:rsidR="002F488A" w:rsidRPr="00B765E4" w:rsidRDefault="002F488A" w:rsidP="0057164A">
            <w:pPr>
              <w:ind w:left="-57"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B765E4">
              <w:rPr>
                <w:sz w:val="20"/>
                <w:szCs w:val="20"/>
                <w:lang w:eastAsia="ru-RU"/>
              </w:rPr>
              <w:t>202</w:t>
            </w:r>
            <w:r w:rsidR="00126E98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</w:tcPr>
          <w:p w:rsidR="002F488A" w:rsidRDefault="002F488A" w:rsidP="00FC5AFD">
            <w:pPr>
              <w:ind w:left="-57" w:right="-57"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567" w:type="dxa"/>
          </w:tcPr>
          <w:p w:rsidR="002F488A" w:rsidRPr="00B765E4" w:rsidRDefault="002F488A" w:rsidP="00FC5AFD">
            <w:pPr>
              <w:ind w:left="-57" w:right="-57"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567" w:type="dxa"/>
          </w:tcPr>
          <w:p w:rsidR="002F488A" w:rsidRPr="00B765E4" w:rsidRDefault="002F488A" w:rsidP="00FC5AFD">
            <w:pPr>
              <w:ind w:left="-57" w:right="-57"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568" w:type="dxa"/>
          </w:tcPr>
          <w:p w:rsidR="002F488A" w:rsidRPr="00B765E4" w:rsidRDefault="002F488A" w:rsidP="00FC5AFD">
            <w:pPr>
              <w:ind w:left="-57" w:right="-57"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567" w:type="dxa"/>
          </w:tcPr>
          <w:p w:rsidR="002F488A" w:rsidRPr="00B765E4" w:rsidRDefault="002F488A" w:rsidP="00FC5AFD">
            <w:pPr>
              <w:ind w:left="-57" w:right="-57"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568" w:type="dxa"/>
          </w:tcPr>
          <w:p w:rsidR="002F488A" w:rsidRPr="00B765E4" w:rsidRDefault="002F488A" w:rsidP="00FC5AFD">
            <w:pPr>
              <w:ind w:left="-57" w:right="-57"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2693" w:type="dxa"/>
          </w:tcPr>
          <w:p w:rsidR="002F488A" w:rsidRPr="006E726A" w:rsidRDefault="002F488A" w:rsidP="006E726A">
            <w:pPr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6E726A">
              <w:rPr>
                <w:sz w:val="20"/>
                <w:szCs w:val="20"/>
                <w:lang w:eastAsia="ru-RU"/>
              </w:rPr>
              <w:t xml:space="preserve">Указы Президента Российской Федерации </w:t>
            </w:r>
            <w:hyperlink r:id="rId8" w:history="1">
              <w:r w:rsidRPr="006E726A">
                <w:rPr>
                  <w:rStyle w:val="a5"/>
                  <w:sz w:val="20"/>
                  <w:szCs w:val="20"/>
                  <w:lang w:eastAsia="ru-RU"/>
                </w:rPr>
                <w:t>от 07.05.2024 № 309</w:t>
              </w:r>
            </w:hyperlink>
            <w:r w:rsidRPr="006E726A">
              <w:rPr>
                <w:sz w:val="20"/>
                <w:szCs w:val="20"/>
                <w:lang w:eastAsia="ru-RU"/>
              </w:rPr>
              <w:t xml:space="preserve"> «О национальных целях развития Российской Федерации на период до 2030 года и на перспективу до 2036 года»,</w:t>
            </w:r>
          </w:p>
          <w:p w:rsidR="002F488A" w:rsidRPr="00B765E4" w:rsidRDefault="002F488A" w:rsidP="006E726A">
            <w:pPr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6E726A">
              <w:rPr>
                <w:sz w:val="20"/>
                <w:szCs w:val="20"/>
                <w:lang w:eastAsia="ru-RU"/>
              </w:rPr>
              <w:t xml:space="preserve">Постановление Правительства Ханты-Мансийского автономного округа-Югры </w:t>
            </w:r>
            <w:hyperlink r:id="rId9" w:history="1">
              <w:r w:rsidRPr="006E726A">
                <w:rPr>
                  <w:rStyle w:val="a5"/>
                  <w:sz w:val="20"/>
                  <w:szCs w:val="20"/>
                  <w:lang w:eastAsia="ru-RU"/>
                </w:rPr>
                <w:t>от 10.11.2023 № 564-п</w:t>
              </w:r>
            </w:hyperlink>
            <w:r w:rsidRPr="006E726A">
              <w:rPr>
                <w:sz w:val="20"/>
                <w:szCs w:val="20"/>
                <w:lang w:eastAsia="ru-RU"/>
              </w:rPr>
              <w:t xml:space="preserve"> «О государственной программе Ханты-Мансийского автономного округа-Югры «Развитие физической культуры и спорта»;</w:t>
            </w:r>
          </w:p>
        </w:tc>
        <w:tc>
          <w:tcPr>
            <w:tcW w:w="1415" w:type="dxa"/>
          </w:tcPr>
          <w:p w:rsidR="002F488A" w:rsidRPr="00ED5330" w:rsidRDefault="002F488A" w:rsidP="00FC5AFD">
            <w:pPr>
              <w:ind w:firstLine="0"/>
              <w:jc w:val="left"/>
              <w:rPr>
                <w:color w:val="FF0000"/>
                <w:sz w:val="20"/>
                <w:szCs w:val="20"/>
              </w:rPr>
            </w:pPr>
            <w:r w:rsidRPr="00B765E4">
              <w:rPr>
                <w:sz w:val="20"/>
                <w:szCs w:val="20"/>
                <w:lang w:eastAsia="ru-RU"/>
              </w:rPr>
              <w:t>Управление по культуре и спорту</w:t>
            </w:r>
          </w:p>
        </w:tc>
        <w:tc>
          <w:tcPr>
            <w:tcW w:w="2835" w:type="dxa"/>
            <w:vMerge w:val="restart"/>
          </w:tcPr>
          <w:p w:rsidR="002F488A" w:rsidRPr="00ED5330" w:rsidRDefault="002F488A" w:rsidP="00FC5AFD">
            <w:pPr>
              <w:ind w:firstLine="0"/>
              <w:jc w:val="left"/>
              <w:rPr>
                <w:color w:val="FF0000"/>
                <w:sz w:val="20"/>
                <w:szCs w:val="20"/>
                <w:lang w:eastAsia="ru-RU"/>
              </w:rPr>
            </w:pPr>
            <w:r w:rsidRPr="006E726A">
              <w:rPr>
                <w:sz w:val="20"/>
                <w:szCs w:val="20"/>
                <w:lang w:eastAsia="ru-RU"/>
              </w:rPr>
              <w:t xml:space="preserve">Снижение к 2030 году суммарной продолжительности временной нетрудоспособности граждан в трудоспособном возрасте на основе формирования здорового образа жизни, создания условий для своевременной профилактики заболеваний и привлечения граждан к систематическим занятиям спортом. Повышение к 2030 году уровня удовлетворенности граждан условиями для занятий физической культурой и спортом. Обеспечение к 2030 году функционирования эффективной системы выявления, поддержки и развития способностей и талантов детей и молодежи, основанной на принципах ответственности, справедливости, всеобщности и направленной на самоопределение и профессиональную </w:t>
            </w:r>
            <w:r w:rsidRPr="006E726A">
              <w:rPr>
                <w:sz w:val="20"/>
                <w:szCs w:val="20"/>
                <w:lang w:eastAsia="ru-RU"/>
              </w:rPr>
              <w:lastRenderedPageBreak/>
              <w:t>ориентацию 100 процентов обучающихся.</w:t>
            </w:r>
          </w:p>
        </w:tc>
      </w:tr>
      <w:tr w:rsidR="002F488A" w:rsidRPr="00ED5330" w:rsidTr="00D74B64">
        <w:trPr>
          <w:trHeight w:val="57"/>
        </w:trPr>
        <w:tc>
          <w:tcPr>
            <w:tcW w:w="560" w:type="dxa"/>
          </w:tcPr>
          <w:p w:rsidR="002F488A" w:rsidRDefault="002F488A" w:rsidP="00B7792D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7792D">
              <w:rPr>
                <w:sz w:val="20"/>
                <w:szCs w:val="20"/>
                <w:lang w:eastAsia="ru-RU"/>
              </w:rPr>
              <w:t>2</w:t>
            </w:r>
          </w:p>
          <w:p w:rsidR="002F488A" w:rsidRPr="00B7792D" w:rsidRDefault="002F488A" w:rsidP="00B7792D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</w:tcPr>
          <w:p w:rsidR="002F488A" w:rsidRPr="00B7792D" w:rsidRDefault="002F488A" w:rsidP="00B7792D">
            <w:pPr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B7792D">
              <w:rPr>
                <w:sz w:val="20"/>
                <w:szCs w:val="20"/>
                <w:lang w:eastAsia="ru-RU"/>
              </w:rPr>
              <w:t>Уровень обеспеченности граждан спортивными сооружениями, исходя из единовременной пропускной способности объектов спорта</w:t>
            </w:r>
          </w:p>
        </w:tc>
        <w:tc>
          <w:tcPr>
            <w:tcW w:w="849" w:type="dxa"/>
          </w:tcPr>
          <w:p w:rsidR="002F488A" w:rsidRPr="00B7792D" w:rsidRDefault="002F488A" w:rsidP="00B7792D">
            <w:pPr>
              <w:ind w:firstLine="0"/>
              <w:jc w:val="center"/>
              <w:rPr>
                <w:sz w:val="20"/>
                <w:szCs w:val="20"/>
                <w:u w:color="000000"/>
                <w:lang w:eastAsia="ru-RU"/>
              </w:rPr>
            </w:pPr>
            <w:r w:rsidRPr="00B7792D">
              <w:rPr>
                <w:sz w:val="20"/>
                <w:szCs w:val="20"/>
                <w:u w:color="000000"/>
                <w:lang w:eastAsia="ru-RU"/>
              </w:rPr>
              <w:t>«НП»</w:t>
            </w:r>
          </w:p>
          <w:p w:rsidR="002F488A" w:rsidRPr="00B7792D" w:rsidRDefault="002F488A" w:rsidP="00B7792D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7792D">
              <w:rPr>
                <w:sz w:val="20"/>
                <w:szCs w:val="20"/>
                <w:u w:color="000000"/>
                <w:lang w:eastAsia="ru-RU"/>
              </w:rPr>
              <w:t>«ГП» «МП»</w:t>
            </w:r>
          </w:p>
        </w:tc>
        <w:tc>
          <w:tcPr>
            <w:tcW w:w="992" w:type="dxa"/>
          </w:tcPr>
          <w:p w:rsidR="002F488A" w:rsidRPr="00B7792D" w:rsidRDefault="002F488A" w:rsidP="00B7792D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7792D">
              <w:rPr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709" w:type="dxa"/>
          </w:tcPr>
          <w:p w:rsidR="002F488A" w:rsidRPr="00B7792D" w:rsidRDefault="00126E98" w:rsidP="0097204B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58,9</w:t>
            </w:r>
          </w:p>
        </w:tc>
        <w:tc>
          <w:tcPr>
            <w:tcW w:w="71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</w:tcPr>
          <w:p w:rsidR="002F488A" w:rsidRPr="00B7792D" w:rsidRDefault="002F488A" w:rsidP="006E726A">
            <w:pPr>
              <w:ind w:firstLine="0"/>
              <w:rPr>
                <w:sz w:val="20"/>
                <w:szCs w:val="20"/>
              </w:rPr>
            </w:pPr>
            <w:r w:rsidRPr="00B7792D">
              <w:rPr>
                <w:sz w:val="20"/>
                <w:szCs w:val="20"/>
              </w:rPr>
              <w:t>202</w:t>
            </w:r>
            <w:r w:rsidR="00126E98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</w:tcPr>
          <w:p w:rsidR="002F488A" w:rsidRDefault="002F488A" w:rsidP="00855A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59,5</w:t>
            </w:r>
          </w:p>
        </w:tc>
        <w:tc>
          <w:tcPr>
            <w:tcW w:w="5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</w:tcPr>
          <w:p w:rsidR="002F488A" w:rsidRPr="00B7792D" w:rsidRDefault="002F488A" w:rsidP="00855A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59,5</w:t>
            </w:r>
          </w:p>
        </w:tc>
        <w:tc>
          <w:tcPr>
            <w:tcW w:w="5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</w:tcPr>
          <w:p w:rsidR="002F488A" w:rsidRPr="00B7792D" w:rsidRDefault="002F488A" w:rsidP="00B7792D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59,5</w:t>
            </w:r>
          </w:p>
        </w:tc>
        <w:tc>
          <w:tcPr>
            <w:tcW w:w="56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</w:tcPr>
          <w:p w:rsidR="002F488A" w:rsidRPr="00B7792D" w:rsidRDefault="002F488A" w:rsidP="00B7792D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59,5</w:t>
            </w:r>
          </w:p>
        </w:tc>
        <w:tc>
          <w:tcPr>
            <w:tcW w:w="5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</w:tcPr>
          <w:p w:rsidR="002F488A" w:rsidRPr="00B7792D" w:rsidRDefault="002F488A" w:rsidP="00B7792D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59,5</w:t>
            </w:r>
          </w:p>
        </w:tc>
        <w:tc>
          <w:tcPr>
            <w:tcW w:w="56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</w:tcPr>
          <w:p w:rsidR="002F488A" w:rsidRPr="00B7792D" w:rsidRDefault="002F488A" w:rsidP="00B7792D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59,5</w:t>
            </w:r>
          </w:p>
        </w:tc>
        <w:tc>
          <w:tcPr>
            <w:tcW w:w="2693" w:type="dxa"/>
          </w:tcPr>
          <w:p w:rsidR="002F488A" w:rsidRPr="00ED5330" w:rsidRDefault="002F488A" w:rsidP="00B7792D">
            <w:pPr>
              <w:ind w:firstLine="0"/>
              <w:jc w:val="left"/>
              <w:rPr>
                <w:color w:val="FF0000"/>
                <w:sz w:val="20"/>
                <w:szCs w:val="20"/>
                <w:lang w:eastAsia="ru-RU"/>
              </w:rPr>
            </w:pPr>
            <w:r w:rsidRPr="00A310D5">
              <w:rPr>
                <w:sz w:val="20"/>
                <w:szCs w:val="20"/>
                <w:lang w:eastAsia="ru-RU"/>
              </w:rPr>
              <w:t>Постановление Правительства Ханты-Мансийского автономного округа – Югры от 10.11.2023 № 564-п «О государственной программе Ханты-Мансийского автономного округа – Югры «Развитие физической культуры и спорта»;</w:t>
            </w:r>
          </w:p>
        </w:tc>
        <w:tc>
          <w:tcPr>
            <w:tcW w:w="1415" w:type="dxa"/>
          </w:tcPr>
          <w:p w:rsidR="002F488A" w:rsidRPr="00ED5330" w:rsidRDefault="002F488A" w:rsidP="00B7792D">
            <w:pPr>
              <w:ind w:firstLine="0"/>
              <w:jc w:val="left"/>
              <w:rPr>
                <w:color w:val="FF0000"/>
                <w:sz w:val="20"/>
                <w:szCs w:val="20"/>
              </w:rPr>
            </w:pPr>
            <w:r w:rsidRPr="00B7792D">
              <w:rPr>
                <w:sz w:val="20"/>
                <w:szCs w:val="20"/>
                <w:lang w:eastAsia="ru-RU"/>
              </w:rPr>
              <w:t>Управление по культуре и спорту</w:t>
            </w:r>
          </w:p>
        </w:tc>
        <w:tc>
          <w:tcPr>
            <w:tcW w:w="2835" w:type="dxa"/>
            <w:vMerge/>
          </w:tcPr>
          <w:p w:rsidR="002F488A" w:rsidRPr="00ED5330" w:rsidRDefault="002F488A" w:rsidP="00B7792D">
            <w:pPr>
              <w:ind w:firstLine="0"/>
              <w:jc w:val="left"/>
              <w:rPr>
                <w:color w:val="FF0000"/>
                <w:sz w:val="20"/>
                <w:szCs w:val="20"/>
                <w:lang w:eastAsia="ru-RU"/>
              </w:rPr>
            </w:pPr>
          </w:p>
        </w:tc>
      </w:tr>
      <w:tr w:rsidR="002F488A" w:rsidRPr="00ED5330" w:rsidTr="00D74B64">
        <w:trPr>
          <w:trHeight w:val="57"/>
        </w:trPr>
        <w:tc>
          <w:tcPr>
            <w:tcW w:w="560" w:type="dxa"/>
          </w:tcPr>
          <w:p w:rsidR="002F488A" w:rsidRPr="00B7792D" w:rsidRDefault="002F488A" w:rsidP="00E959BA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5" w:type="dxa"/>
          </w:tcPr>
          <w:p w:rsidR="002F488A" w:rsidRPr="00B7792D" w:rsidRDefault="002F488A" w:rsidP="00E959BA">
            <w:pPr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E959BA">
              <w:rPr>
                <w:sz w:val="20"/>
                <w:szCs w:val="20"/>
                <w:lang w:eastAsia="ru-RU"/>
              </w:rPr>
              <w:t>Доля граждан, систематически занимающихся физической культурой и спортом в негосударственных (немуниципальных) организациях (от общей численности граждан, систематически занимающихся спортом в организациях всех форм собственности в муниципальном образовании автономного округа)</w:t>
            </w:r>
          </w:p>
        </w:tc>
        <w:tc>
          <w:tcPr>
            <w:tcW w:w="849" w:type="dxa"/>
          </w:tcPr>
          <w:p w:rsidR="002F488A" w:rsidRPr="00963965" w:rsidRDefault="002F488A" w:rsidP="00E959BA">
            <w:pPr>
              <w:ind w:firstLine="0"/>
              <w:jc w:val="center"/>
              <w:rPr>
                <w:rFonts w:cs="Arial"/>
                <w:u w:color="000000"/>
              </w:rPr>
            </w:pPr>
            <w:r w:rsidRPr="00963965">
              <w:rPr>
                <w:rFonts w:cs="Arial"/>
                <w:u w:color="000000"/>
              </w:rPr>
              <w:t>«МП»</w:t>
            </w:r>
          </w:p>
        </w:tc>
        <w:tc>
          <w:tcPr>
            <w:tcW w:w="992" w:type="dxa"/>
          </w:tcPr>
          <w:p w:rsidR="002F488A" w:rsidRPr="00963965" w:rsidRDefault="002F488A" w:rsidP="00E959BA">
            <w:pPr>
              <w:ind w:firstLine="0"/>
              <w:jc w:val="center"/>
              <w:rPr>
                <w:rFonts w:cs="Arial"/>
              </w:rPr>
            </w:pPr>
            <w:r w:rsidRPr="00963965">
              <w:rPr>
                <w:rFonts w:cs="Arial"/>
              </w:rPr>
              <w:t>процент</w:t>
            </w:r>
          </w:p>
        </w:tc>
        <w:tc>
          <w:tcPr>
            <w:tcW w:w="709" w:type="dxa"/>
          </w:tcPr>
          <w:p w:rsidR="002F488A" w:rsidRPr="00D5477B" w:rsidRDefault="002F488A" w:rsidP="00E959BA">
            <w:pPr>
              <w:ind w:firstLine="0"/>
              <w:jc w:val="center"/>
              <w:rPr>
                <w:rFonts w:cs="Arial"/>
              </w:rPr>
            </w:pPr>
            <w:r w:rsidRPr="00D5477B">
              <w:rPr>
                <w:rFonts w:cs="Arial"/>
              </w:rPr>
              <w:t>61,0</w:t>
            </w:r>
          </w:p>
        </w:tc>
        <w:tc>
          <w:tcPr>
            <w:tcW w:w="711" w:type="dxa"/>
          </w:tcPr>
          <w:p w:rsidR="002F488A" w:rsidRPr="00D5477B" w:rsidRDefault="002F488A" w:rsidP="00E959BA">
            <w:pPr>
              <w:ind w:left="-57" w:right="-57" w:firstLine="0"/>
              <w:jc w:val="center"/>
              <w:rPr>
                <w:rFonts w:cs="Arial"/>
              </w:rPr>
            </w:pPr>
            <w:r w:rsidRPr="00D5477B">
              <w:rPr>
                <w:rFonts w:cs="Arial"/>
              </w:rPr>
              <w:t>-</w:t>
            </w:r>
          </w:p>
        </w:tc>
        <w:tc>
          <w:tcPr>
            <w:tcW w:w="567" w:type="dxa"/>
          </w:tcPr>
          <w:p w:rsidR="002F488A" w:rsidRPr="00D5477B" w:rsidRDefault="002F488A" w:rsidP="00E959BA">
            <w:pPr>
              <w:ind w:right="-108" w:firstLine="0"/>
              <w:rPr>
                <w:rFonts w:cs="Arial"/>
              </w:rPr>
            </w:pPr>
            <w:r>
              <w:rPr>
                <w:rFonts w:cs="Arial"/>
              </w:rPr>
              <w:t>61,0</w:t>
            </w:r>
          </w:p>
        </w:tc>
        <w:tc>
          <w:tcPr>
            <w:tcW w:w="567" w:type="dxa"/>
          </w:tcPr>
          <w:p w:rsidR="002F488A" w:rsidRPr="00D5477B" w:rsidRDefault="002F488A" w:rsidP="00E959BA">
            <w:pPr>
              <w:ind w:right="-108" w:firstLine="0"/>
              <w:rPr>
                <w:rFonts w:cs="Arial"/>
              </w:rPr>
            </w:pPr>
            <w:r w:rsidRPr="00D5477B">
              <w:rPr>
                <w:rFonts w:cs="Arial"/>
              </w:rPr>
              <w:t>61,0</w:t>
            </w:r>
          </w:p>
        </w:tc>
        <w:tc>
          <w:tcPr>
            <w:tcW w:w="567" w:type="dxa"/>
          </w:tcPr>
          <w:p w:rsidR="002F488A" w:rsidRPr="00D5477B" w:rsidRDefault="002F488A" w:rsidP="00E959BA">
            <w:pPr>
              <w:ind w:right="-108" w:firstLine="0"/>
              <w:jc w:val="center"/>
              <w:rPr>
                <w:rFonts w:cs="Arial"/>
              </w:rPr>
            </w:pPr>
            <w:r w:rsidRPr="00D5477B">
              <w:rPr>
                <w:rFonts w:cs="Arial"/>
              </w:rPr>
              <w:t>61,4</w:t>
            </w:r>
          </w:p>
        </w:tc>
        <w:tc>
          <w:tcPr>
            <w:tcW w:w="568" w:type="dxa"/>
          </w:tcPr>
          <w:p w:rsidR="002F488A" w:rsidRPr="00D5477B" w:rsidRDefault="002F488A" w:rsidP="00E959BA">
            <w:pPr>
              <w:ind w:right="-108" w:firstLine="0"/>
              <w:rPr>
                <w:rFonts w:cs="Arial"/>
              </w:rPr>
            </w:pPr>
            <w:r w:rsidRPr="00D5477B">
              <w:rPr>
                <w:rFonts w:cs="Arial"/>
              </w:rPr>
              <w:t>61,4</w:t>
            </w:r>
          </w:p>
        </w:tc>
        <w:tc>
          <w:tcPr>
            <w:tcW w:w="567" w:type="dxa"/>
          </w:tcPr>
          <w:p w:rsidR="002F488A" w:rsidRPr="00D5477B" w:rsidRDefault="002F488A" w:rsidP="00E959BA">
            <w:pPr>
              <w:ind w:right="-108" w:firstLine="0"/>
              <w:rPr>
                <w:rFonts w:cs="Arial"/>
              </w:rPr>
            </w:pPr>
            <w:r w:rsidRPr="00D5477B">
              <w:rPr>
                <w:rFonts w:cs="Arial"/>
              </w:rPr>
              <w:t>61,4</w:t>
            </w:r>
          </w:p>
        </w:tc>
        <w:tc>
          <w:tcPr>
            <w:tcW w:w="568" w:type="dxa"/>
          </w:tcPr>
          <w:p w:rsidR="002F488A" w:rsidRPr="00D5477B" w:rsidRDefault="002F488A" w:rsidP="00E959BA">
            <w:pPr>
              <w:ind w:right="-108" w:firstLine="0"/>
              <w:rPr>
                <w:rFonts w:cs="Arial"/>
              </w:rPr>
            </w:pPr>
            <w:r w:rsidRPr="00D5477B">
              <w:rPr>
                <w:rFonts w:cs="Arial"/>
              </w:rPr>
              <w:t>61,4</w:t>
            </w:r>
          </w:p>
        </w:tc>
        <w:tc>
          <w:tcPr>
            <w:tcW w:w="2693" w:type="dxa"/>
          </w:tcPr>
          <w:p w:rsidR="002F488A" w:rsidRPr="00963965" w:rsidRDefault="002F488A" w:rsidP="00E959BA">
            <w:pPr>
              <w:ind w:firstLine="0"/>
              <w:jc w:val="left"/>
              <w:rPr>
                <w:rFonts w:cs="Arial"/>
                <w:szCs w:val="20"/>
              </w:rPr>
            </w:pPr>
            <w:r w:rsidRPr="00963965">
              <w:rPr>
                <w:rFonts w:cs="Arial"/>
                <w:szCs w:val="20"/>
              </w:rPr>
              <w:t>Распоряжение администрации города от 21.11.2023 № 2230-ра «Об утверждении плана мероприятий («дорожной карты») по поддержке доступа немуниципальных организаций (коммерческих, некоммерческих) к предоставлению услуг в социальной сфере в городе Пыть-Яхе на 2023-2025 годы»</w:t>
            </w:r>
          </w:p>
        </w:tc>
        <w:tc>
          <w:tcPr>
            <w:tcW w:w="1415" w:type="dxa"/>
          </w:tcPr>
          <w:p w:rsidR="002F488A" w:rsidRPr="00963965" w:rsidRDefault="002F488A" w:rsidP="00E959BA">
            <w:pPr>
              <w:ind w:firstLine="0"/>
              <w:jc w:val="left"/>
              <w:rPr>
                <w:rFonts w:cs="Arial"/>
                <w:szCs w:val="20"/>
              </w:rPr>
            </w:pPr>
            <w:r w:rsidRPr="00963965">
              <w:rPr>
                <w:rFonts w:cs="Arial"/>
                <w:szCs w:val="20"/>
              </w:rPr>
              <w:t>Управление по культуре и спорту</w:t>
            </w:r>
          </w:p>
        </w:tc>
        <w:tc>
          <w:tcPr>
            <w:tcW w:w="2835" w:type="dxa"/>
          </w:tcPr>
          <w:p w:rsidR="002F488A" w:rsidRPr="00963965" w:rsidRDefault="002F488A" w:rsidP="00E959BA">
            <w:pPr>
              <w:ind w:firstLine="0"/>
              <w:jc w:val="left"/>
              <w:rPr>
                <w:rFonts w:cs="Arial"/>
                <w:szCs w:val="20"/>
              </w:rPr>
            </w:pPr>
            <w:r w:rsidRPr="00963965">
              <w:rPr>
                <w:rFonts w:cs="Arial"/>
                <w:szCs w:val="20"/>
              </w:rPr>
              <w:t>-</w:t>
            </w:r>
          </w:p>
        </w:tc>
      </w:tr>
      <w:tr w:rsidR="002F488A" w:rsidRPr="00ED5330" w:rsidTr="00D74B64">
        <w:trPr>
          <w:trHeight w:val="57"/>
        </w:trPr>
        <w:tc>
          <w:tcPr>
            <w:tcW w:w="560" w:type="dxa"/>
          </w:tcPr>
          <w:p w:rsidR="002F488A" w:rsidRDefault="002F488A" w:rsidP="00E959BA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45" w:type="dxa"/>
          </w:tcPr>
          <w:p w:rsidR="002F488A" w:rsidRPr="00E959BA" w:rsidRDefault="002F488A" w:rsidP="00E959BA">
            <w:pPr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E959BA">
              <w:rPr>
                <w:sz w:val="20"/>
                <w:szCs w:val="20"/>
                <w:lang w:eastAsia="ru-RU"/>
              </w:rPr>
              <w:t>Количество проведенных мероприятий по обеспечению условий для подготовки спортивного резерва</w:t>
            </w:r>
          </w:p>
        </w:tc>
        <w:tc>
          <w:tcPr>
            <w:tcW w:w="849" w:type="dxa"/>
          </w:tcPr>
          <w:p w:rsidR="002F488A" w:rsidRPr="00963965" w:rsidRDefault="002F488A" w:rsidP="00E959BA">
            <w:pPr>
              <w:ind w:firstLine="0"/>
              <w:jc w:val="center"/>
              <w:rPr>
                <w:rFonts w:cs="Arial"/>
                <w:u w:color="000000"/>
              </w:rPr>
            </w:pPr>
            <w:r w:rsidRPr="00963965">
              <w:rPr>
                <w:rFonts w:cs="Arial"/>
                <w:u w:color="000000"/>
              </w:rPr>
              <w:t>«РП»</w:t>
            </w:r>
          </w:p>
        </w:tc>
        <w:tc>
          <w:tcPr>
            <w:tcW w:w="992" w:type="dxa"/>
          </w:tcPr>
          <w:p w:rsidR="002F488A" w:rsidRPr="00963965" w:rsidRDefault="002F488A" w:rsidP="00E959BA">
            <w:pPr>
              <w:ind w:firstLine="0"/>
              <w:jc w:val="center"/>
              <w:rPr>
                <w:rFonts w:cs="Arial"/>
              </w:rPr>
            </w:pPr>
            <w:r w:rsidRPr="00963965">
              <w:rPr>
                <w:rFonts w:cs="Arial"/>
              </w:rPr>
              <w:t>единица</w:t>
            </w:r>
          </w:p>
        </w:tc>
        <w:tc>
          <w:tcPr>
            <w:tcW w:w="709" w:type="dxa"/>
          </w:tcPr>
          <w:p w:rsidR="002F488A" w:rsidRPr="00930812" w:rsidRDefault="002F488A" w:rsidP="00E959BA">
            <w:pPr>
              <w:ind w:firstLine="0"/>
              <w:jc w:val="center"/>
              <w:rPr>
                <w:rFonts w:cs="Arial"/>
                <w:color w:val="000000" w:themeColor="text1"/>
              </w:rPr>
            </w:pPr>
            <w:r w:rsidRPr="00930812">
              <w:rPr>
                <w:rFonts w:cs="Arial"/>
                <w:color w:val="000000" w:themeColor="text1"/>
              </w:rPr>
              <w:t>1</w:t>
            </w:r>
          </w:p>
        </w:tc>
        <w:tc>
          <w:tcPr>
            <w:tcW w:w="711" w:type="dxa"/>
          </w:tcPr>
          <w:p w:rsidR="002F488A" w:rsidRPr="00930812" w:rsidRDefault="002F488A" w:rsidP="00E959BA">
            <w:pPr>
              <w:ind w:left="-57" w:right="-57" w:firstLine="0"/>
              <w:jc w:val="center"/>
              <w:rPr>
                <w:rFonts w:cs="Arial"/>
                <w:color w:val="000000" w:themeColor="text1"/>
              </w:rPr>
            </w:pPr>
            <w:r w:rsidRPr="00930812">
              <w:rPr>
                <w:rFonts w:cs="Arial"/>
                <w:color w:val="000000" w:themeColor="text1"/>
              </w:rPr>
              <w:t>-</w:t>
            </w:r>
          </w:p>
        </w:tc>
        <w:tc>
          <w:tcPr>
            <w:tcW w:w="567" w:type="dxa"/>
          </w:tcPr>
          <w:p w:rsidR="002F488A" w:rsidRPr="00930812" w:rsidRDefault="002F488A" w:rsidP="00E959BA">
            <w:pPr>
              <w:ind w:right="-108" w:firstLine="0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1</w:t>
            </w:r>
          </w:p>
        </w:tc>
        <w:tc>
          <w:tcPr>
            <w:tcW w:w="567" w:type="dxa"/>
          </w:tcPr>
          <w:p w:rsidR="002F488A" w:rsidRPr="00930812" w:rsidRDefault="002F488A" w:rsidP="00E959BA">
            <w:pPr>
              <w:ind w:right="-108" w:firstLine="0"/>
              <w:rPr>
                <w:rFonts w:cs="Arial"/>
                <w:color w:val="000000" w:themeColor="text1"/>
              </w:rPr>
            </w:pPr>
            <w:r w:rsidRPr="00930812">
              <w:rPr>
                <w:rFonts w:cs="Arial"/>
                <w:color w:val="000000" w:themeColor="text1"/>
              </w:rPr>
              <w:t>1</w:t>
            </w:r>
          </w:p>
        </w:tc>
        <w:tc>
          <w:tcPr>
            <w:tcW w:w="567" w:type="dxa"/>
          </w:tcPr>
          <w:p w:rsidR="002F488A" w:rsidRPr="00930812" w:rsidRDefault="002F488A" w:rsidP="00E959BA">
            <w:pPr>
              <w:ind w:right="-108" w:firstLine="0"/>
              <w:jc w:val="center"/>
              <w:rPr>
                <w:rFonts w:cs="Arial"/>
                <w:color w:val="000000" w:themeColor="text1"/>
              </w:rPr>
            </w:pPr>
            <w:r w:rsidRPr="00930812">
              <w:rPr>
                <w:rFonts w:cs="Arial"/>
                <w:color w:val="000000" w:themeColor="text1"/>
              </w:rPr>
              <w:t>-</w:t>
            </w:r>
          </w:p>
        </w:tc>
        <w:tc>
          <w:tcPr>
            <w:tcW w:w="568" w:type="dxa"/>
          </w:tcPr>
          <w:p w:rsidR="002F488A" w:rsidRPr="00930812" w:rsidRDefault="002F488A" w:rsidP="00E959BA">
            <w:pPr>
              <w:ind w:right="-108" w:firstLine="0"/>
              <w:rPr>
                <w:rFonts w:cs="Arial"/>
                <w:color w:val="000000" w:themeColor="text1"/>
              </w:rPr>
            </w:pPr>
            <w:r w:rsidRPr="00930812">
              <w:rPr>
                <w:rFonts w:cs="Arial"/>
                <w:color w:val="000000" w:themeColor="text1"/>
              </w:rPr>
              <w:t>-</w:t>
            </w:r>
          </w:p>
        </w:tc>
        <w:tc>
          <w:tcPr>
            <w:tcW w:w="567" w:type="dxa"/>
          </w:tcPr>
          <w:p w:rsidR="002F488A" w:rsidRPr="00930812" w:rsidRDefault="002F488A" w:rsidP="00E959BA">
            <w:pPr>
              <w:ind w:right="-108" w:firstLine="0"/>
              <w:rPr>
                <w:rFonts w:cs="Arial"/>
                <w:color w:val="000000" w:themeColor="text1"/>
              </w:rPr>
            </w:pPr>
            <w:r w:rsidRPr="00930812">
              <w:rPr>
                <w:rFonts w:cs="Arial"/>
                <w:color w:val="000000" w:themeColor="text1"/>
              </w:rPr>
              <w:t>-</w:t>
            </w:r>
          </w:p>
        </w:tc>
        <w:tc>
          <w:tcPr>
            <w:tcW w:w="568" w:type="dxa"/>
          </w:tcPr>
          <w:p w:rsidR="002F488A" w:rsidRPr="00930812" w:rsidRDefault="002F488A" w:rsidP="00E959BA">
            <w:pPr>
              <w:ind w:right="-108" w:firstLine="0"/>
              <w:rPr>
                <w:rFonts w:cs="Arial"/>
                <w:color w:val="000000" w:themeColor="text1"/>
              </w:rPr>
            </w:pPr>
            <w:r w:rsidRPr="00930812">
              <w:rPr>
                <w:rFonts w:cs="Arial"/>
                <w:color w:val="000000" w:themeColor="text1"/>
              </w:rPr>
              <w:t>-</w:t>
            </w:r>
          </w:p>
        </w:tc>
        <w:tc>
          <w:tcPr>
            <w:tcW w:w="2693" w:type="dxa"/>
          </w:tcPr>
          <w:p w:rsidR="002F488A" w:rsidRPr="00963965" w:rsidRDefault="002F488A" w:rsidP="00E959BA">
            <w:pPr>
              <w:ind w:firstLine="0"/>
              <w:jc w:val="left"/>
              <w:rPr>
                <w:rFonts w:cs="Arial"/>
                <w:szCs w:val="20"/>
              </w:rPr>
            </w:pPr>
            <w:r w:rsidRPr="00963965">
              <w:rPr>
                <w:rFonts w:cs="Arial"/>
                <w:szCs w:val="20"/>
              </w:rPr>
              <w:t>Региональный проект «Развитие спорта высших достижений»</w:t>
            </w:r>
          </w:p>
        </w:tc>
        <w:tc>
          <w:tcPr>
            <w:tcW w:w="1415" w:type="dxa"/>
          </w:tcPr>
          <w:p w:rsidR="002F488A" w:rsidRPr="00963965" w:rsidRDefault="002F488A" w:rsidP="00E959BA">
            <w:pPr>
              <w:ind w:firstLine="0"/>
              <w:jc w:val="left"/>
              <w:rPr>
                <w:rFonts w:cs="Arial"/>
                <w:szCs w:val="20"/>
              </w:rPr>
            </w:pPr>
            <w:r w:rsidRPr="00E959BA">
              <w:rPr>
                <w:rFonts w:cs="Arial"/>
                <w:szCs w:val="20"/>
              </w:rPr>
              <w:t>Управление по культуре и спорту</w:t>
            </w:r>
          </w:p>
        </w:tc>
        <w:tc>
          <w:tcPr>
            <w:tcW w:w="2835" w:type="dxa"/>
          </w:tcPr>
          <w:p w:rsidR="002F488A" w:rsidRPr="00963965" w:rsidRDefault="002F488A" w:rsidP="00E959BA">
            <w:pPr>
              <w:ind w:firstLine="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</w:tbl>
    <w:p w:rsidR="00E959BA" w:rsidRDefault="00E959BA" w:rsidP="00C12655">
      <w:pPr>
        <w:widowControl w:val="0"/>
        <w:autoSpaceDE w:val="0"/>
        <w:autoSpaceDN w:val="0"/>
        <w:ind w:firstLine="0"/>
        <w:rPr>
          <w:rFonts w:eastAsia="Times New Roman" w:cs="Times New Roman"/>
          <w:sz w:val="28"/>
          <w:szCs w:val="28"/>
          <w:lang w:eastAsia="ru-RU"/>
        </w:rPr>
      </w:pPr>
    </w:p>
    <w:p w:rsidR="00B25244" w:rsidRPr="007C4478" w:rsidRDefault="00A81652" w:rsidP="00B25244">
      <w:pPr>
        <w:ind w:firstLine="0"/>
        <w:jc w:val="center"/>
        <w:rPr>
          <w:rFonts w:eastAsiaTheme="minorEastAsia" w:cs="Times New Roman"/>
          <w:sz w:val="28"/>
          <w:szCs w:val="28"/>
          <w:vertAlign w:val="superscript"/>
          <w:lang w:eastAsia="ru-RU"/>
        </w:rPr>
      </w:pPr>
      <w:r>
        <w:rPr>
          <w:rFonts w:eastAsiaTheme="minorEastAsia" w:cs="Times New Roman"/>
          <w:sz w:val="28"/>
          <w:szCs w:val="28"/>
          <w:lang w:eastAsia="ru-RU"/>
        </w:rPr>
        <w:t>3</w:t>
      </w:r>
      <w:r w:rsidR="00B25244" w:rsidRPr="007C4478">
        <w:rPr>
          <w:rFonts w:eastAsiaTheme="minorEastAsia" w:cs="Times New Roman"/>
          <w:sz w:val="28"/>
          <w:szCs w:val="28"/>
          <w:lang w:eastAsia="ru-RU"/>
        </w:rPr>
        <w:t xml:space="preserve">. План достижения показателей муниципальной программы в </w:t>
      </w:r>
      <w:r w:rsidR="00617E50" w:rsidRPr="00617E50">
        <w:rPr>
          <w:rFonts w:eastAsiaTheme="minorEastAsia" w:cs="Times New Roman"/>
          <w:sz w:val="28"/>
          <w:szCs w:val="28"/>
          <w:lang w:eastAsia="ru-RU"/>
        </w:rPr>
        <w:t>202</w:t>
      </w:r>
      <w:r w:rsidR="007F7A84">
        <w:rPr>
          <w:rFonts w:eastAsiaTheme="minorEastAsia" w:cs="Times New Roman"/>
          <w:sz w:val="28"/>
          <w:szCs w:val="28"/>
          <w:lang w:eastAsia="ru-RU"/>
        </w:rPr>
        <w:t>6</w:t>
      </w:r>
      <w:r w:rsidR="00B25244" w:rsidRPr="00617E50">
        <w:rPr>
          <w:rFonts w:eastAsiaTheme="minorEastAsia" w:cs="Times New Roman"/>
          <w:sz w:val="28"/>
          <w:szCs w:val="28"/>
          <w:lang w:eastAsia="ru-RU"/>
        </w:rPr>
        <w:t xml:space="preserve"> </w:t>
      </w:r>
      <w:r w:rsidR="00B25244" w:rsidRPr="007C4478">
        <w:rPr>
          <w:rFonts w:eastAsiaTheme="minorEastAsia" w:cs="Times New Roman"/>
          <w:sz w:val="28"/>
          <w:szCs w:val="28"/>
          <w:lang w:eastAsia="ru-RU"/>
        </w:rPr>
        <w:t>году</w:t>
      </w:r>
    </w:p>
    <w:p w:rsidR="00B25244" w:rsidRPr="007C4478" w:rsidRDefault="00B25244" w:rsidP="00B25244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sz w:val="28"/>
          <w:szCs w:val="28"/>
          <w:lang w:eastAsia="ru-RU"/>
        </w:rPr>
      </w:pPr>
    </w:p>
    <w:tbl>
      <w:tblPr>
        <w:tblW w:w="5501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63"/>
        <w:gridCol w:w="7234"/>
        <w:gridCol w:w="1134"/>
        <w:gridCol w:w="1346"/>
        <w:gridCol w:w="1099"/>
        <w:gridCol w:w="1099"/>
        <w:gridCol w:w="1099"/>
        <w:gridCol w:w="1112"/>
        <w:gridCol w:w="1333"/>
      </w:tblGrid>
      <w:tr w:rsidR="00ED5330" w:rsidRPr="00ED5330" w:rsidTr="009B4929">
        <w:trPr>
          <w:trHeight w:val="57"/>
        </w:trPr>
        <w:tc>
          <w:tcPr>
            <w:tcW w:w="176" w:type="pct"/>
            <w:vMerge w:val="restart"/>
            <w:vAlign w:val="center"/>
          </w:tcPr>
          <w:p w:rsidR="00B25244" w:rsidRPr="00926981" w:rsidRDefault="00B25244" w:rsidP="00B25244">
            <w:pPr>
              <w:spacing w:before="60" w:after="60"/>
              <w:ind w:firstLine="0"/>
              <w:jc w:val="center"/>
              <w:rPr>
                <w:rFonts w:eastAsiaTheme="minorEastAsia" w:cs="Times New Roman"/>
                <w:szCs w:val="24"/>
                <w:lang w:eastAsia="ru-RU"/>
              </w:rPr>
            </w:pPr>
            <w:r w:rsidRPr="00926981">
              <w:rPr>
                <w:rFonts w:eastAsiaTheme="minorEastAsia" w:cs="Times New Roman"/>
                <w:szCs w:val="24"/>
                <w:lang w:eastAsia="ru-RU"/>
              </w:rPr>
              <w:t>№ п/п</w:t>
            </w:r>
          </w:p>
        </w:tc>
        <w:tc>
          <w:tcPr>
            <w:tcW w:w="2258" w:type="pct"/>
            <w:vMerge w:val="restart"/>
            <w:vAlign w:val="center"/>
          </w:tcPr>
          <w:p w:rsidR="00B25244" w:rsidRPr="00926981" w:rsidRDefault="00B25244" w:rsidP="00B25244">
            <w:pPr>
              <w:ind w:firstLine="0"/>
              <w:jc w:val="center"/>
              <w:rPr>
                <w:rFonts w:eastAsiaTheme="minorEastAsia" w:cs="Times New Roman"/>
                <w:szCs w:val="24"/>
                <w:lang w:eastAsia="ru-RU"/>
              </w:rPr>
            </w:pPr>
            <w:r w:rsidRPr="00926981">
              <w:rPr>
                <w:rFonts w:eastAsiaTheme="minorEastAsia" w:cs="Times New Roman"/>
                <w:szCs w:val="24"/>
                <w:lang w:eastAsia="ru-RU"/>
              </w:rPr>
              <w:t xml:space="preserve">Цели/показатели муниципальной программы </w:t>
            </w:r>
          </w:p>
        </w:tc>
        <w:tc>
          <w:tcPr>
            <w:tcW w:w="354" w:type="pct"/>
            <w:vMerge w:val="restart"/>
            <w:vAlign w:val="center"/>
          </w:tcPr>
          <w:p w:rsidR="00B25244" w:rsidRPr="00926981" w:rsidRDefault="00B25244" w:rsidP="007B7A2C">
            <w:pPr>
              <w:ind w:firstLine="0"/>
              <w:jc w:val="center"/>
              <w:rPr>
                <w:rFonts w:eastAsiaTheme="minorEastAsia" w:cs="Times New Roman"/>
                <w:szCs w:val="24"/>
                <w:highlight w:val="yellow"/>
                <w:lang w:eastAsia="ru-RU"/>
              </w:rPr>
            </w:pPr>
            <w:r w:rsidRPr="00926981">
              <w:rPr>
                <w:rFonts w:eastAsiaTheme="minorEastAsia" w:cs="Times New Roman"/>
                <w:szCs w:val="24"/>
                <w:lang w:eastAsia="ru-RU"/>
              </w:rPr>
              <w:t xml:space="preserve">Уровень показателя </w:t>
            </w:r>
          </w:p>
        </w:tc>
        <w:tc>
          <w:tcPr>
            <w:tcW w:w="420" w:type="pct"/>
            <w:vMerge w:val="restart"/>
            <w:vAlign w:val="center"/>
          </w:tcPr>
          <w:p w:rsidR="00B25244" w:rsidRPr="00926981" w:rsidRDefault="00B25244" w:rsidP="00B25244">
            <w:pPr>
              <w:ind w:firstLine="0"/>
              <w:jc w:val="center"/>
              <w:rPr>
                <w:rFonts w:eastAsiaTheme="minorEastAsia" w:cs="Times New Roman"/>
                <w:szCs w:val="24"/>
                <w:lang w:eastAsia="ru-RU"/>
              </w:rPr>
            </w:pPr>
            <w:r w:rsidRPr="00926981">
              <w:rPr>
                <w:rFonts w:eastAsiaTheme="minorEastAsia" w:cs="Times New Roman"/>
                <w:szCs w:val="24"/>
                <w:lang w:eastAsia="ru-RU"/>
              </w:rPr>
              <w:t>Единица измерения</w:t>
            </w:r>
          </w:p>
          <w:p w:rsidR="00B25244" w:rsidRPr="00926981" w:rsidRDefault="00B25244" w:rsidP="00B25244">
            <w:pPr>
              <w:ind w:firstLine="0"/>
              <w:jc w:val="center"/>
              <w:rPr>
                <w:rFonts w:eastAsiaTheme="minorEastAsia" w:cs="Times New Roman"/>
                <w:szCs w:val="24"/>
                <w:lang w:eastAsia="ru-RU"/>
              </w:rPr>
            </w:pPr>
            <w:r w:rsidRPr="00926981">
              <w:rPr>
                <w:rFonts w:eastAsiaTheme="minorEastAsia" w:cs="Times New Roman"/>
                <w:szCs w:val="24"/>
                <w:lang w:eastAsia="ru-RU"/>
              </w:rPr>
              <w:t>(по ОКЕИ)</w:t>
            </w:r>
          </w:p>
        </w:tc>
        <w:tc>
          <w:tcPr>
            <w:tcW w:w="1376" w:type="pct"/>
            <w:gridSpan w:val="4"/>
            <w:vAlign w:val="center"/>
          </w:tcPr>
          <w:p w:rsidR="00B25244" w:rsidRPr="00926981" w:rsidRDefault="00B25244" w:rsidP="00B25244">
            <w:pPr>
              <w:spacing w:before="60" w:after="60"/>
              <w:ind w:firstLine="0"/>
              <w:jc w:val="center"/>
              <w:rPr>
                <w:rFonts w:eastAsiaTheme="minorEastAsia" w:cs="Times New Roman"/>
                <w:szCs w:val="24"/>
                <w:lang w:eastAsia="ru-RU"/>
              </w:rPr>
            </w:pPr>
            <w:r w:rsidRPr="00926981">
              <w:rPr>
                <w:rFonts w:eastAsiaTheme="minorEastAsia" w:cs="Times New Roman"/>
                <w:szCs w:val="24"/>
                <w:lang w:eastAsia="ru-RU"/>
              </w:rPr>
              <w:t>Плановые значения по кварталам/месяцам</w:t>
            </w:r>
          </w:p>
        </w:tc>
        <w:tc>
          <w:tcPr>
            <w:tcW w:w="416" w:type="pct"/>
            <w:vMerge w:val="restart"/>
            <w:vAlign w:val="center"/>
          </w:tcPr>
          <w:p w:rsidR="00B25244" w:rsidRPr="00926981" w:rsidRDefault="00B25244" w:rsidP="00E959BA">
            <w:pPr>
              <w:ind w:firstLine="0"/>
              <w:jc w:val="center"/>
              <w:rPr>
                <w:rFonts w:eastAsiaTheme="minorEastAsia" w:cs="Times New Roman"/>
                <w:szCs w:val="24"/>
                <w:lang w:eastAsia="ru-RU"/>
              </w:rPr>
            </w:pPr>
            <w:r w:rsidRPr="00926981">
              <w:rPr>
                <w:rFonts w:eastAsiaTheme="minorEastAsia" w:cs="Times New Roman"/>
                <w:szCs w:val="24"/>
                <w:lang w:eastAsia="ru-RU"/>
              </w:rPr>
              <w:t xml:space="preserve">На конец </w:t>
            </w:r>
            <w:r w:rsidR="00617E50" w:rsidRPr="00926981">
              <w:rPr>
                <w:rFonts w:eastAsiaTheme="minorEastAsia" w:cs="Times New Roman"/>
                <w:szCs w:val="24"/>
                <w:lang w:eastAsia="ru-RU"/>
              </w:rPr>
              <w:t>202</w:t>
            </w:r>
            <w:r w:rsidR="00E959BA">
              <w:rPr>
                <w:rFonts w:eastAsiaTheme="minorEastAsia" w:cs="Times New Roman"/>
                <w:szCs w:val="24"/>
                <w:lang w:eastAsia="ru-RU"/>
              </w:rPr>
              <w:t>6</w:t>
            </w:r>
            <w:r w:rsidRPr="00926981">
              <w:rPr>
                <w:rFonts w:eastAsiaTheme="minorEastAsia" w:cs="Times New Roman"/>
                <w:szCs w:val="24"/>
                <w:lang w:eastAsia="ru-RU"/>
              </w:rPr>
              <w:t xml:space="preserve"> года</w:t>
            </w:r>
          </w:p>
        </w:tc>
      </w:tr>
      <w:tr w:rsidR="00ED5330" w:rsidRPr="00ED5330" w:rsidTr="009B4929">
        <w:trPr>
          <w:trHeight w:val="57"/>
        </w:trPr>
        <w:tc>
          <w:tcPr>
            <w:tcW w:w="176" w:type="pct"/>
            <w:vMerge/>
            <w:vAlign w:val="center"/>
          </w:tcPr>
          <w:p w:rsidR="00617E50" w:rsidRPr="00ED5330" w:rsidRDefault="00617E50" w:rsidP="00617E50">
            <w:pPr>
              <w:spacing w:before="60" w:after="60"/>
              <w:ind w:firstLine="0"/>
              <w:jc w:val="center"/>
              <w:rPr>
                <w:rFonts w:eastAsiaTheme="minorEastAsia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2258" w:type="pct"/>
            <w:vMerge/>
            <w:vAlign w:val="center"/>
          </w:tcPr>
          <w:p w:rsidR="00617E50" w:rsidRPr="00ED5330" w:rsidRDefault="00617E50" w:rsidP="00617E50">
            <w:pPr>
              <w:spacing w:before="60" w:after="60"/>
              <w:ind w:firstLine="0"/>
              <w:jc w:val="center"/>
              <w:rPr>
                <w:rFonts w:eastAsiaTheme="minorEastAsia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354" w:type="pct"/>
            <w:vMerge/>
            <w:vAlign w:val="center"/>
          </w:tcPr>
          <w:p w:rsidR="00617E50" w:rsidRPr="00ED5330" w:rsidRDefault="00617E50" w:rsidP="00617E50">
            <w:pPr>
              <w:spacing w:before="60" w:after="60"/>
              <w:ind w:firstLine="0"/>
              <w:jc w:val="center"/>
              <w:rPr>
                <w:rFonts w:eastAsiaTheme="minorEastAsia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vAlign w:val="center"/>
          </w:tcPr>
          <w:p w:rsidR="00617E50" w:rsidRPr="00926981" w:rsidRDefault="00617E50" w:rsidP="00617E50">
            <w:pPr>
              <w:spacing w:before="60" w:after="60"/>
              <w:ind w:firstLine="0"/>
              <w:jc w:val="center"/>
              <w:rPr>
                <w:rFonts w:eastAsiaTheme="minorEastAsia" w:cs="Times New Roman"/>
                <w:szCs w:val="24"/>
                <w:lang w:eastAsia="ru-RU"/>
              </w:rPr>
            </w:pPr>
          </w:p>
        </w:tc>
        <w:tc>
          <w:tcPr>
            <w:tcW w:w="343" w:type="pct"/>
            <w:vAlign w:val="center"/>
          </w:tcPr>
          <w:p w:rsidR="00617E50" w:rsidRPr="00926981" w:rsidRDefault="00617E50" w:rsidP="00617E50">
            <w:pPr>
              <w:spacing w:before="60" w:after="60"/>
              <w:ind w:firstLine="0"/>
              <w:jc w:val="center"/>
              <w:rPr>
                <w:rFonts w:eastAsiaTheme="minorEastAsia" w:cs="Times New Roman"/>
                <w:szCs w:val="24"/>
                <w:lang w:eastAsia="ru-RU"/>
              </w:rPr>
            </w:pPr>
            <w:r w:rsidRPr="00926981">
              <w:rPr>
                <w:rFonts w:eastAsiaTheme="minorEastAsia" w:cs="Times New Roman"/>
                <w:szCs w:val="24"/>
                <w:lang w:eastAsia="ru-RU"/>
              </w:rPr>
              <w:t>1 квартал</w:t>
            </w:r>
          </w:p>
        </w:tc>
        <w:tc>
          <w:tcPr>
            <w:tcW w:w="343" w:type="pct"/>
            <w:vAlign w:val="center"/>
          </w:tcPr>
          <w:p w:rsidR="00617E50" w:rsidRPr="00926981" w:rsidRDefault="00617E50" w:rsidP="00617E50">
            <w:pPr>
              <w:ind w:firstLine="0"/>
              <w:jc w:val="center"/>
              <w:rPr>
                <w:szCs w:val="24"/>
              </w:rPr>
            </w:pPr>
            <w:r w:rsidRPr="00926981">
              <w:rPr>
                <w:rFonts w:eastAsiaTheme="minorEastAsia" w:cs="Times New Roman"/>
                <w:szCs w:val="24"/>
                <w:lang w:eastAsia="ru-RU"/>
              </w:rPr>
              <w:t>2 квартал</w:t>
            </w:r>
          </w:p>
        </w:tc>
        <w:tc>
          <w:tcPr>
            <w:tcW w:w="343" w:type="pct"/>
            <w:vAlign w:val="center"/>
          </w:tcPr>
          <w:p w:rsidR="00617E50" w:rsidRPr="00926981" w:rsidRDefault="00617E50" w:rsidP="00617E50">
            <w:pPr>
              <w:ind w:firstLine="0"/>
              <w:jc w:val="center"/>
              <w:rPr>
                <w:szCs w:val="24"/>
              </w:rPr>
            </w:pPr>
            <w:r w:rsidRPr="00926981">
              <w:rPr>
                <w:rFonts w:eastAsiaTheme="minorEastAsia" w:cs="Times New Roman"/>
                <w:szCs w:val="24"/>
                <w:lang w:eastAsia="ru-RU"/>
              </w:rPr>
              <w:t>3 квартал</w:t>
            </w:r>
          </w:p>
        </w:tc>
        <w:tc>
          <w:tcPr>
            <w:tcW w:w="347" w:type="pct"/>
            <w:vAlign w:val="center"/>
          </w:tcPr>
          <w:p w:rsidR="00617E50" w:rsidRPr="00926981" w:rsidRDefault="00617E50" w:rsidP="00617E50">
            <w:pPr>
              <w:ind w:firstLine="0"/>
              <w:jc w:val="center"/>
              <w:rPr>
                <w:szCs w:val="24"/>
              </w:rPr>
            </w:pPr>
            <w:r w:rsidRPr="00926981">
              <w:rPr>
                <w:rFonts w:eastAsiaTheme="minorEastAsia" w:cs="Times New Roman"/>
                <w:szCs w:val="24"/>
                <w:lang w:eastAsia="ru-RU"/>
              </w:rPr>
              <w:t>4 квартал</w:t>
            </w:r>
          </w:p>
        </w:tc>
        <w:tc>
          <w:tcPr>
            <w:tcW w:w="416" w:type="pct"/>
            <w:vMerge/>
            <w:vAlign w:val="center"/>
          </w:tcPr>
          <w:p w:rsidR="00617E50" w:rsidRPr="00ED5330" w:rsidRDefault="00617E50" w:rsidP="00617E50">
            <w:pPr>
              <w:spacing w:before="60" w:after="60"/>
              <w:ind w:firstLine="0"/>
              <w:jc w:val="center"/>
              <w:rPr>
                <w:rFonts w:eastAsiaTheme="minorEastAsia" w:cs="Times New Roman"/>
                <w:color w:val="FF0000"/>
                <w:szCs w:val="24"/>
                <w:lang w:eastAsia="ru-RU"/>
              </w:rPr>
            </w:pPr>
          </w:p>
        </w:tc>
      </w:tr>
      <w:tr w:rsidR="00ED5330" w:rsidRPr="00ED5330" w:rsidTr="009B4929">
        <w:trPr>
          <w:trHeight w:val="57"/>
        </w:trPr>
        <w:tc>
          <w:tcPr>
            <w:tcW w:w="176" w:type="pct"/>
            <w:vAlign w:val="center"/>
          </w:tcPr>
          <w:p w:rsidR="00B25244" w:rsidRPr="00A310D5" w:rsidRDefault="003C4C32" w:rsidP="00B25244">
            <w:pPr>
              <w:spacing w:before="60" w:after="60"/>
              <w:ind w:firstLine="0"/>
              <w:jc w:val="center"/>
              <w:rPr>
                <w:rFonts w:eastAsiaTheme="minorEastAsia" w:cs="Times New Roman"/>
                <w:szCs w:val="24"/>
                <w:lang w:eastAsia="ru-RU"/>
              </w:rPr>
            </w:pPr>
            <w:r w:rsidRPr="00A310D5">
              <w:rPr>
                <w:rFonts w:eastAsiaTheme="minorEastAsia" w:cs="Times New Roman"/>
                <w:szCs w:val="24"/>
                <w:lang w:eastAsia="ru-RU"/>
              </w:rPr>
              <w:t>1</w:t>
            </w:r>
          </w:p>
        </w:tc>
        <w:tc>
          <w:tcPr>
            <w:tcW w:w="4824" w:type="pct"/>
            <w:gridSpan w:val="8"/>
            <w:vAlign w:val="center"/>
          </w:tcPr>
          <w:p w:rsidR="00B25244" w:rsidRPr="00A310D5" w:rsidRDefault="00B36935" w:rsidP="00B36935">
            <w:pPr>
              <w:ind w:firstLine="0"/>
              <w:jc w:val="center"/>
              <w:rPr>
                <w:rFonts w:eastAsiaTheme="minorEastAsia" w:cs="Times New Roman"/>
                <w:szCs w:val="24"/>
                <w:lang w:eastAsia="ru-RU"/>
              </w:rPr>
            </w:pPr>
            <w:r w:rsidRPr="00A310D5">
              <w:rPr>
                <w:rFonts w:eastAsiaTheme="minorEastAsia" w:cs="Times New Roman"/>
                <w:bCs/>
                <w:szCs w:val="24"/>
                <w:u w:color="000000"/>
                <w:lang w:eastAsia="ru-RU"/>
              </w:rPr>
              <w:t>Обеспечение всех категорий и групп населения условиями для занятий физической культурой и спортом</w:t>
            </w:r>
          </w:p>
        </w:tc>
      </w:tr>
      <w:tr w:rsidR="00E959BA" w:rsidRPr="00ED5330" w:rsidTr="009B4929">
        <w:trPr>
          <w:trHeight w:val="57"/>
        </w:trPr>
        <w:tc>
          <w:tcPr>
            <w:tcW w:w="176" w:type="pct"/>
          </w:tcPr>
          <w:p w:rsidR="00E959BA" w:rsidRPr="00A310D5" w:rsidRDefault="00E959BA" w:rsidP="00E959BA">
            <w:pPr>
              <w:ind w:firstLine="0"/>
              <w:jc w:val="center"/>
              <w:rPr>
                <w:rFonts w:eastAsiaTheme="minorEastAsia" w:cs="Times New Roman"/>
                <w:szCs w:val="24"/>
                <w:lang w:eastAsia="ru-RU"/>
              </w:rPr>
            </w:pPr>
            <w:r w:rsidRPr="00A310D5">
              <w:rPr>
                <w:rFonts w:eastAsiaTheme="minorEastAsia" w:cs="Times New Roman"/>
                <w:szCs w:val="24"/>
                <w:lang w:eastAsia="ru-RU"/>
              </w:rPr>
              <w:lastRenderedPageBreak/>
              <w:t>1.1</w:t>
            </w:r>
          </w:p>
        </w:tc>
        <w:tc>
          <w:tcPr>
            <w:tcW w:w="2258" w:type="pct"/>
          </w:tcPr>
          <w:p w:rsidR="00E959BA" w:rsidRPr="00A310D5" w:rsidRDefault="00E959BA" w:rsidP="00E959BA">
            <w:pPr>
              <w:ind w:left="144" w:firstLine="0"/>
              <w:jc w:val="left"/>
              <w:rPr>
                <w:rFonts w:eastAsiaTheme="minorEastAsia" w:cs="Times New Roman"/>
                <w:szCs w:val="24"/>
                <w:lang w:eastAsia="ru-RU"/>
              </w:rPr>
            </w:pPr>
            <w:r w:rsidRPr="00A310D5">
              <w:rPr>
                <w:rFonts w:eastAsiaTheme="minorEastAsia" w:cs="Times New Roman"/>
                <w:szCs w:val="24"/>
                <w:lang w:eastAsia="ru-RU"/>
              </w:rPr>
              <w:t>Доля граждан, систематически занимающихся физической культурой и спортом</w:t>
            </w:r>
          </w:p>
        </w:tc>
        <w:tc>
          <w:tcPr>
            <w:tcW w:w="354" w:type="pct"/>
            <w:vAlign w:val="center"/>
          </w:tcPr>
          <w:p w:rsidR="00E959BA" w:rsidRPr="00963965" w:rsidRDefault="00E959BA" w:rsidP="00E959BA">
            <w:pPr>
              <w:ind w:firstLine="0"/>
              <w:jc w:val="center"/>
              <w:rPr>
                <w:rFonts w:eastAsiaTheme="minorEastAsia" w:cs="Arial"/>
                <w:u w:color="000000"/>
              </w:rPr>
            </w:pPr>
            <w:r w:rsidRPr="00963965">
              <w:rPr>
                <w:rFonts w:eastAsiaTheme="minorEastAsia" w:cs="Arial"/>
                <w:u w:color="000000"/>
              </w:rPr>
              <w:t xml:space="preserve"> «ГП»</w:t>
            </w:r>
          </w:p>
          <w:p w:rsidR="00E959BA" w:rsidRPr="00963965" w:rsidRDefault="00E959BA" w:rsidP="00E959BA">
            <w:pPr>
              <w:ind w:firstLine="0"/>
              <w:jc w:val="center"/>
              <w:rPr>
                <w:rFonts w:eastAsiaTheme="minorEastAsia" w:cs="Arial"/>
              </w:rPr>
            </w:pPr>
            <w:r w:rsidRPr="00963965">
              <w:rPr>
                <w:rFonts w:eastAsiaTheme="minorEastAsia" w:cs="Arial"/>
                <w:u w:color="000000"/>
              </w:rPr>
              <w:t>«МП»</w:t>
            </w:r>
          </w:p>
        </w:tc>
        <w:tc>
          <w:tcPr>
            <w:tcW w:w="420" w:type="pct"/>
            <w:vAlign w:val="center"/>
          </w:tcPr>
          <w:p w:rsidR="00E959BA" w:rsidRPr="00963965" w:rsidRDefault="00E959BA" w:rsidP="00E959BA">
            <w:pPr>
              <w:ind w:firstLine="0"/>
              <w:jc w:val="center"/>
              <w:rPr>
                <w:rFonts w:cs="Arial"/>
              </w:rPr>
            </w:pPr>
            <w:r w:rsidRPr="00963965">
              <w:rPr>
                <w:rFonts w:eastAsiaTheme="minorEastAsia" w:cs="Arial"/>
              </w:rPr>
              <w:t>процент</w:t>
            </w:r>
          </w:p>
        </w:tc>
        <w:tc>
          <w:tcPr>
            <w:tcW w:w="343" w:type="pct"/>
            <w:vAlign w:val="center"/>
          </w:tcPr>
          <w:p w:rsidR="00E959BA" w:rsidRPr="00A23042" w:rsidRDefault="00E959BA" w:rsidP="00E959BA">
            <w:pPr>
              <w:ind w:firstLine="0"/>
              <w:jc w:val="center"/>
              <w:rPr>
                <w:rFonts w:eastAsiaTheme="minorEastAsia" w:cs="Arial"/>
                <w:highlight w:val="yellow"/>
              </w:rPr>
            </w:pPr>
            <w:r w:rsidRPr="00A23042">
              <w:rPr>
                <w:rFonts w:eastAsiaTheme="minorEastAsia" w:cs="Arial"/>
              </w:rPr>
              <w:t>67,8</w:t>
            </w:r>
          </w:p>
        </w:tc>
        <w:tc>
          <w:tcPr>
            <w:tcW w:w="343" w:type="pct"/>
            <w:vAlign w:val="center"/>
          </w:tcPr>
          <w:p w:rsidR="00E959BA" w:rsidRPr="00A23042" w:rsidRDefault="00E959BA" w:rsidP="00E959BA">
            <w:pPr>
              <w:ind w:firstLine="0"/>
              <w:jc w:val="center"/>
              <w:rPr>
                <w:rFonts w:eastAsiaTheme="minorEastAsia" w:cs="Arial"/>
              </w:rPr>
            </w:pPr>
            <w:r w:rsidRPr="00A23042">
              <w:rPr>
                <w:rFonts w:eastAsiaTheme="minorEastAsia" w:cs="Arial"/>
              </w:rPr>
              <w:t>67,8</w:t>
            </w:r>
          </w:p>
        </w:tc>
        <w:tc>
          <w:tcPr>
            <w:tcW w:w="343" w:type="pct"/>
            <w:vAlign w:val="center"/>
          </w:tcPr>
          <w:p w:rsidR="00E959BA" w:rsidRPr="00A23042" w:rsidRDefault="00E959BA" w:rsidP="00E959BA">
            <w:pPr>
              <w:ind w:firstLine="0"/>
              <w:jc w:val="center"/>
              <w:rPr>
                <w:rFonts w:eastAsiaTheme="minorEastAsia" w:cs="Arial"/>
              </w:rPr>
            </w:pPr>
            <w:r w:rsidRPr="00A23042">
              <w:rPr>
                <w:rFonts w:eastAsiaTheme="minorEastAsia" w:cs="Arial"/>
              </w:rPr>
              <w:t>67,8</w:t>
            </w:r>
          </w:p>
        </w:tc>
        <w:tc>
          <w:tcPr>
            <w:tcW w:w="347" w:type="pct"/>
            <w:vAlign w:val="center"/>
          </w:tcPr>
          <w:p w:rsidR="00E959BA" w:rsidRPr="00A23042" w:rsidRDefault="00E959BA" w:rsidP="00E959BA">
            <w:pPr>
              <w:ind w:firstLine="0"/>
              <w:jc w:val="center"/>
              <w:rPr>
                <w:rFonts w:eastAsiaTheme="minorEastAsia" w:cs="Arial"/>
              </w:rPr>
            </w:pPr>
            <w:r w:rsidRPr="00A23042">
              <w:rPr>
                <w:rFonts w:eastAsiaTheme="minorEastAsia" w:cs="Arial"/>
              </w:rPr>
              <w:t>71,0</w:t>
            </w:r>
          </w:p>
        </w:tc>
        <w:tc>
          <w:tcPr>
            <w:tcW w:w="416" w:type="pct"/>
            <w:vAlign w:val="center"/>
          </w:tcPr>
          <w:p w:rsidR="00E959BA" w:rsidRPr="00A23042" w:rsidRDefault="00E959BA" w:rsidP="00E959BA">
            <w:pPr>
              <w:ind w:firstLine="0"/>
              <w:jc w:val="center"/>
              <w:rPr>
                <w:rFonts w:eastAsiaTheme="minorEastAsia" w:cs="Arial"/>
              </w:rPr>
            </w:pPr>
            <w:r w:rsidRPr="00A23042">
              <w:rPr>
                <w:rFonts w:eastAsiaTheme="minorEastAsia" w:cs="Arial"/>
              </w:rPr>
              <w:t>71,0</w:t>
            </w:r>
          </w:p>
        </w:tc>
      </w:tr>
      <w:tr w:rsidR="00E959BA" w:rsidRPr="00ED5330" w:rsidTr="009B4929">
        <w:trPr>
          <w:trHeight w:val="57"/>
        </w:trPr>
        <w:tc>
          <w:tcPr>
            <w:tcW w:w="176" w:type="pct"/>
          </w:tcPr>
          <w:p w:rsidR="00E959BA" w:rsidRPr="00A310D5" w:rsidRDefault="00E959BA" w:rsidP="00E959BA">
            <w:pPr>
              <w:ind w:firstLine="0"/>
              <w:jc w:val="center"/>
              <w:rPr>
                <w:rFonts w:eastAsiaTheme="minorEastAsia" w:cs="Times New Roman"/>
                <w:szCs w:val="24"/>
                <w:lang w:eastAsia="ru-RU"/>
              </w:rPr>
            </w:pPr>
            <w:r w:rsidRPr="00A310D5">
              <w:rPr>
                <w:rFonts w:eastAsiaTheme="minorEastAsia" w:cs="Times New Roman"/>
                <w:szCs w:val="24"/>
                <w:lang w:eastAsia="ru-RU"/>
              </w:rPr>
              <w:t>1.2</w:t>
            </w:r>
          </w:p>
        </w:tc>
        <w:tc>
          <w:tcPr>
            <w:tcW w:w="2258" w:type="pct"/>
          </w:tcPr>
          <w:p w:rsidR="00E959BA" w:rsidRPr="00A310D5" w:rsidRDefault="00E959BA" w:rsidP="00E959BA">
            <w:pPr>
              <w:ind w:left="144" w:firstLine="0"/>
              <w:jc w:val="left"/>
              <w:rPr>
                <w:rFonts w:eastAsiaTheme="minorEastAsia" w:cs="Times New Roman"/>
                <w:szCs w:val="24"/>
                <w:lang w:eastAsia="ru-RU"/>
              </w:rPr>
            </w:pPr>
            <w:r w:rsidRPr="00E959BA">
              <w:rPr>
                <w:rFonts w:eastAsiaTheme="minorEastAsia" w:cs="Times New Roman"/>
                <w:szCs w:val="24"/>
                <w:lang w:eastAsia="ru-RU"/>
              </w:rPr>
              <w:t>Уровень обеспеченности граждан спортивными сооружениями, исходя из единовременной пропускной способности объектов спорта</w:t>
            </w:r>
          </w:p>
        </w:tc>
        <w:tc>
          <w:tcPr>
            <w:tcW w:w="354" w:type="pct"/>
            <w:vAlign w:val="center"/>
          </w:tcPr>
          <w:p w:rsidR="00E959BA" w:rsidRPr="00A310D5" w:rsidRDefault="00E959BA" w:rsidP="00E959BA">
            <w:pPr>
              <w:ind w:firstLine="0"/>
              <w:jc w:val="center"/>
              <w:rPr>
                <w:rFonts w:eastAsiaTheme="minorEastAsia" w:cs="Times New Roman"/>
                <w:szCs w:val="24"/>
                <w:lang w:eastAsia="ru-RU"/>
              </w:rPr>
            </w:pPr>
            <w:r w:rsidRPr="00E959BA">
              <w:rPr>
                <w:rFonts w:eastAsiaTheme="minorEastAsia" w:cs="Times New Roman"/>
                <w:szCs w:val="24"/>
                <w:u w:color="000000"/>
                <w:lang w:eastAsia="ru-RU"/>
              </w:rPr>
              <w:t>«ГП» «МП»</w:t>
            </w:r>
          </w:p>
        </w:tc>
        <w:tc>
          <w:tcPr>
            <w:tcW w:w="420" w:type="pct"/>
            <w:vAlign w:val="center"/>
          </w:tcPr>
          <w:p w:rsidR="00E959BA" w:rsidRPr="00963965" w:rsidRDefault="00E959BA" w:rsidP="00E959BA">
            <w:pPr>
              <w:ind w:firstLine="0"/>
              <w:jc w:val="center"/>
              <w:rPr>
                <w:rFonts w:cs="Arial"/>
              </w:rPr>
            </w:pPr>
            <w:r w:rsidRPr="00963965">
              <w:rPr>
                <w:rFonts w:eastAsiaTheme="minorEastAsia" w:cs="Arial"/>
              </w:rPr>
              <w:t>процент</w:t>
            </w:r>
          </w:p>
        </w:tc>
        <w:tc>
          <w:tcPr>
            <w:tcW w:w="343" w:type="pct"/>
            <w:vAlign w:val="center"/>
          </w:tcPr>
          <w:p w:rsidR="00E959BA" w:rsidRPr="00D5477B" w:rsidRDefault="00E959BA" w:rsidP="00D5477B">
            <w:pPr>
              <w:ind w:firstLine="0"/>
              <w:jc w:val="center"/>
              <w:rPr>
                <w:rFonts w:eastAsiaTheme="minorEastAsia" w:cs="Arial"/>
                <w:highlight w:val="yellow"/>
              </w:rPr>
            </w:pPr>
            <w:r w:rsidRPr="00D5477B">
              <w:rPr>
                <w:rFonts w:eastAsiaTheme="minorEastAsia" w:cs="Arial"/>
              </w:rPr>
              <w:t>5</w:t>
            </w:r>
            <w:r w:rsidR="00D5477B">
              <w:rPr>
                <w:rFonts w:eastAsiaTheme="minorEastAsia" w:cs="Arial"/>
              </w:rPr>
              <w:t>9</w:t>
            </w:r>
            <w:r w:rsidRPr="00D5477B">
              <w:rPr>
                <w:rFonts w:eastAsiaTheme="minorEastAsia" w:cs="Arial"/>
              </w:rPr>
              <w:t>,</w:t>
            </w:r>
            <w:r w:rsidR="00D5477B">
              <w:rPr>
                <w:rFonts w:eastAsiaTheme="minorEastAsia" w:cs="Arial"/>
              </w:rPr>
              <w:t>5</w:t>
            </w:r>
          </w:p>
        </w:tc>
        <w:tc>
          <w:tcPr>
            <w:tcW w:w="343" w:type="pct"/>
            <w:vAlign w:val="center"/>
          </w:tcPr>
          <w:p w:rsidR="00E959BA" w:rsidRPr="00D5477B" w:rsidRDefault="00E959BA" w:rsidP="00D5477B">
            <w:pPr>
              <w:ind w:firstLine="0"/>
              <w:jc w:val="center"/>
              <w:rPr>
                <w:rFonts w:eastAsiaTheme="minorEastAsia" w:cs="Arial"/>
              </w:rPr>
            </w:pPr>
            <w:r w:rsidRPr="00D5477B">
              <w:rPr>
                <w:rFonts w:eastAsiaTheme="minorEastAsia" w:cs="Arial"/>
              </w:rPr>
              <w:t>5</w:t>
            </w:r>
            <w:r w:rsidR="00D5477B">
              <w:rPr>
                <w:rFonts w:eastAsiaTheme="minorEastAsia" w:cs="Arial"/>
              </w:rPr>
              <w:t>9</w:t>
            </w:r>
            <w:r w:rsidRPr="00D5477B">
              <w:rPr>
                <w:rFonts w:eastAsiaTheme="minorEastAsia" w:cs="Arial"/>
              </w:rPr>
              <w:t>,</w:t>
            </w:r>
            <w:r w:rsidR="00D5477B">
              <w:rPr>
                <w:rFonts w:eastAsiaTheme="minorEastAsia" w:cs="Arial"/>
              </w:rPr>
              <w:t>5</w:t>
            </w:r>
          </w:p>
        </w:tc>
        <w:tc>
          <w:tcPr>
            <w:tcW w:w="343" w:type="pct"/>
            <w:vAlign w:val="center"/>
          </w:tcPr>
          <w:p w:rsidR="00E959BA" w:rsidRPr="00D5477B" w:rsidRDefault="00D5477B" w:rsidP="00E959BA">
            <w:pPr>
              <w:ind w:firstLine="0"/>
              <w:jc w:val="center"/>
              <w:rPr>
                <w:rFonts w:eastAsiaTheme="minorEastAsia" w:cs="Arial"/>
              </w:rPr>
            </w:pPr>
            <w:r w:rsidRPr="00D5477B">
              <w:rPr>
                <w:rFonts w:eastAsiaTheme="minorEastAsia" w:cs="Arial"/>
              </w:rPr>
              <w:t>59,5</w:t>
            </w:r>
          </w:p>
        </w:tc>
        <w:tc>
          <w:tcPr>
            <w:tcW w:w="347" w:type="pct"/>
            <w:vAlign w:val="center"/>
          </w:tcPr>
          <w:p w:rsidR="00E959BA" w:rsidRPr="00D5477B" w:rsidRDefault="00D5477B" w:rsidP="00E959BA">
            <w:pPr>
              <w:ind w:firstLine="0"/>
              <w:jc w:val="center"/>
              <w:rPr>
                <w:rFonts w:eastAsiaTheme="minorEastAsia" w:cs="Arial"/>
              </w:rPr>
            </w:pPr>
            <w:r w:rsidRPr="00D5477B">
              <w:rPr>
                <w:rFonts w:eastAsiaTheme="minorEastAsia" w:cs="Arial"/>
              </w:rPr>
              <w:t>59,5</w:t>
            </w:r>
          </w:p>
        </w:tc>
        <w:tc>
          <w:tcPr>
            <w:tcW w:w="416" w:type="pct"/>
            <w:vAlign w:val="center"/>
          </w:tcPr>
          <w:p w:rsidR="00E959BA" w:rsidRPr="00D5477B" w:rsidRDefault="00E959BA" w:rsidP="00E959BA">
            <w:pPr>
              <w:ind w:firstLine="0"/>
              <w:jc w:val="center"/>
              <w:rPr>
                <w:rFonts w:eastAsiaTheme="minorEastAsia" w:cs="Arial"/>
              </w:rPr>
            </w:pPr>
            <w:r w:rsidRPr="00D5477B">
              <w:rPr>
                <w:rFonts w:eastAsiaTheme="minorEastAsia" w:cs="Arial"/>
              </w:rPr>
              <w:t>59,5</w:t>
            </w:r>
          </w:p>
        </w:tc>
      </w:tr>
      <w:tr w:rsidR="00E959BA" w:rsidRPr="00ED5330" w:rsidTr="009B4929">
        <w:trPr>
          <w:trHeight w:val="57"/>
        </w:trPr>
        <w:tc>
          <w:tcPr>
            <w:tcW w:w="176" w:type="pct"/>
          </w:tcPr>
          <w:p w:rsidR="00E959BA" w:rsidRPr="00963965" w:rsidRDefault="00E959BA" w:rsidP="00E959BA">
            <w:pPr>
              <w:ind w:firstLine="0"/>
              <w:jc w:val="center"/>
              <w:rPr>
                <w:rFonts w:eastAsiaTheme="minorEastAsia" w:cs="Arial"/>
              </w:rPr>
            </w:pPr>
            <w:r w:rsidRPr="00963965">
              <w:rPr>
                <w:rFonts w:eastAsiaTheme="minorEastAsia" w:cs="Arial"/>
              </w:rPr>
              <w:t>1.3</w:t>
            </w:r>
          </w:p>
        </w:tc>
        <w:tc>
          <w:tcPr>
            <w:tcW w:w="2258" w:type="pct"/>
          </w:tcPr>
          <w:p w:rsidR="00E959BA" w:rsidRPr="00963965" w:rsidRDefault="00E959BA" w:rsidP="00E959BA">
            <w:pPr>
              <w:ind w:left="144" w:firstLine="0"/>
              <w:jc w:val="left"/>
              <w:rPr>
                <w:rFonts w:eastAsiaTheme="minorEastAsia" w:cs="Arial"/>
              </w:rPr>
            </w:pPr>
            <w:r w:rsidRPr="00963965">
              <w:rPr>
                <w:rFonts w:eastAsiaTheme="minorEastAsia" w:cs="Arial"/>
              </w:rPr>
              <w:t>Доля граждан, систематически занимающихся физической культурой и спортом в негосударственных (немуниципальных) организациях (от общей численности граждан, систематически занимающихся спортом в организациях всех форм собственности в муниципальном образовании автономного округа)</w:t>
            </w:r>
          </w:p>
        </w:tc>
        <w:tc>
          <w:tcPr>
            <w:tcW w:w="354" w:type="pct"/>
            <w:vAlign w:val="center"/>
          </w:tcPr>
          <w:p w:rsidR="00E959BA" w:rsidRPr="00963965" w:rsidRDefault="00E959BA" w:rsidP="00E959BA">
            <w:pPr>
              <w:ind w:firstLine="0"/>
              <w:jc w:val="center"/>
              <w:rPr>
                <w:rFonts w:eastAsiaTheme="minorEastAsia" w:cs="Arial"/>
                <w:u w:color="000000"/>
              </w:rPr>
            </w:pPr>
            <w:r w:rsidRPr="00963965">
              <w:rPr>
                <w:rFonts w:eastAsiaTheme="minorEastAsia" w:cs="Arial"/>
                <w:u w:color="000000"/>
              </w:rPr>
              <w:t xml:space="preserve"> «МП»</w:t>
            </w:r>
          </w:p>
        </w:tc>
        <w:tc>
          <w:tcPr>
            <w:tcW w:w="420" w:type="pct"/>
            <w:vAlign w:val="center"/>
          </w:tcPr>
          <w:p w:rsidR="00E959BA" w:rsidRPr="00963965" w:rsidRDefault="00E959BA" w:rsidP="00E959BA">
            <w:pPr>
              <w:ind w:firstLine="0"/>
              <w:jc w:val="center"/>
              <w:rPr>
                <w:rFonts w:eastAsiaTheme="minorEastAsia" w:cs="Arial"/>
              </w:rPr>
            </w:pPr>
            <w:r w:rsidRPr="00963965">
              <w:rPr>
                <w:rFonts w:eastAsiaTheme="minorEastAsia" w:cs="Arial"/>
              </w:rPr>
              <w:t>процент</w:t>
            </w:r>
          </w:p>
        </w:tc>
        <w:tc>
          <w:tcPr>
            <w:tcW w:w="343" w:type="pct"/>
            <w:vAlign w:val="center"/>
          </w:tcPr>
          <w:p w:rsidR="00E959BA" w:rsidRPr="00D5477B" w:rsidRDefault="00E959BA" w:rsidP="00D5477B">
            <w:pPr>
              <w:ind w:firstLine="0"/>
              <w:jc w:val="center"/>
              <w:rPr>
                <w:rFonts w:eastAsiaTheme="minorEastAsia" w:cs="Arial"/>
              </w:rPr>
            </w:pPr>
            <w:r w:rsidRPr="00D5477B">
              <w:rPr>
                <w:rFonts w:eastAsiaTheme="minorEastAsia" w:cs="Arial"/>
              </w:rPr>
              <w:t>6</w:t>
            </w:r>
            <w:r w:rsidR="00D5477B" w:rsidRPr="00D5477B">
              <w:rPr>
                <w:rFonts w:eastAsiaTheme="minorEastAsia" w:cs="Arial"/>
              </w:rPr>
              <w:t>1</w:t>
            </w:r>
            <w:r w:rsidRPr="00D5477B">
              <w:rPr>
                <w:rFonts w:eastAsiaTheme="minorEastAsia" w:cs="Arial"/>
              </w:rPr>
              <w:t>,0</w:t>
            </w:r>
          </w:p>
        </w:tc>
        <w:tc>
          <w:tcPr>
            <w:tcW w:w="343" w:type="pct"/>
            <w:vAlign w:val="center"/>
          </w:tcPr>
          <w:p w:rsidR="00E959BA" w:rsidRPr="00D5477B" w:rsidRDefault="00E959BA" w:rsidP="00D5477B">
            <w:pPr>
              <w:ind w:firstLine="0"/>
              <w:jc w:val="center"/>
              <w:rPr>
                <w:rFonts w:eastAsiaTheme="minorEastAsia" w:cs="Arial"/>
              </w:rPr>
            </w:pPr>
            <w:r w:rsidRPr="00D5477B">
              <w:rPr>
                <w:rFonts w:eastAsiaTheme="minorEastAsia" w:cs="Arial"/>
              </w:rPr>
              <w:t>6</w:t>
            </w:r>
            <w:r w:rsidR="00D5477B" w:rsidRPr="00D5477B">
              <w:rPr>
                <w:rFonts w:eastAsiaTheme="minorEastAsia" w:cs="Arial"/>
              </w:rPr>
              <w:t>1</w:t>
            </w:r>
            <w:r w:rsidRPr="00D5477B">
              <w:rPr>
                <w:rFonts w:eastAsiaTheme="minorEastAsia" w:cs="Arial"/>
              </w:rPr>
              <w:t>,0</w:t>
            </w:r>
          </w:p>
        </w:tc>
        <w:tc>
          <w:tcPr>
            <w:tcW w:w="343" w:type="pct"/>
            <w:vAlign w:val="center"/>
          </w:tcPr>
          <w:p w:rsidR="00E959BA" w:rsidRPr="00D5477B" w:rsidRDefault="00E959BA" w:rsidP="00D5477B">
            <w:pPr>
              <w:ind w:firstLine="0"/>
              <w:jc w:val="center"/>
              <w:rPr>
                <w:rFonts w:eastAsiaTheme="minorEastAsia" w:cs="Arial"/>
              </w:rPr>
            </w:pPr>
            <w:r w:rsidRPr="00D5477B">
              <w:rPr>
                <w:rFonts w:eastAsiaTheme="minorEastAsia" w:cs="Arial"/>
              </w:rPr>
              <w:t>6</w:t>
            </w:r>
            <w:r w:rsidR="00D5477B" w:rsidRPr="00D5477B">
              <w:rPr>
                <w:rFonts w:eastAsiaTheme="minorEastAsia" w:cs="Arial"/>
              </w:rPr>
              <w:t>1</w:t>
            </w:r>
            <w:r w:rsidRPr="00D5477B">
              <w:rPr>
                <w:rFonts w:eastAsiaTheme="minorEastAsia" w:cs="Arial"/>
              </w:rPr>
              <w:t>,0</w:t>
            </w:r>
          </w:p>
        </w:tc>
        <w:tc>
          <w:tcPr>
            <w:tcW w:w="347" w:type="pct"/>
            <w:vAlign w:val="center"/>
          </w:tcPr>
          <w:p w:rsidR="00E959BA" w:rsidRPr="00D5477B" w:rsidRDefault="00E959BA" w:rsidP="00E959BA">
            <w:pPr>
              <w:ind w:firstLine="0"/>
              <w:jc w:val="center"/>
              <w:rPr>
                <w:rFonts w:cs="Arial"/>
              </w:rPr>
            </w:pPr>
            <w:r w:rsidRPr="00D5477B">
              <w:rPr>
                <w:rFonts w:eastAsiaTheme="minorEastAsia" w:cs="Arial"/>
              </w:rPr>
              <w:t>61,0</w:t>
            </w:r>
          </w:p>
        </w:tc>
        <w:tc>
          <w:tcPr>
            <w:tcW w:w="416" w:type="pct"/>
            <w:vAlign w:val="center"/>
          </w:tcPr>
          <w:p w:rsidR="00E959BA" w:rsidRPr="00D5477B" w:rsidRDefault="00E959BA" w:rsidP="00E959BA">
            <w:pPr>
              <w:ind w:firstLine="0"/>
              <w:jc w:val="center"/>
              <w:rPr>
                <w:rFonts w:eastAsiaTheme="minorEastAsia" w:cs="Arial"/>
              </w:rPr>
            </w:pPr>
            <w:r w:rsidRPr="00D5477B">
              <w:rPr>
                <w:rFonts w:eastAsiaTheme="minorEastAsia" w:cs="Arial"/>
              </w:rPr>
              <w:t>61,0</w:t>
            </w:r>
          </w:p>
        </w:tc>
      </w:tr>
      <w:tr w:rsidR="00E959BA" w:rsidRPr="00ED5330" w:rsidTr="009B4929">
        <w:trPr>
          <w:trHeight w:val="57"/>
        </w:trPr>
        <w:tc>
          <w:tcPr>
            <w:tcW w:w="176" w:type="pct"/>
          </w:tcPr>
          <w:p w:rsidR="00E959BA" w:rsidRPr="00963965" w:rsidRDefault="00E959BA" w:rsidP="00E959BA">
            <w:pPr>
              <w:ind w:firstLine="0"/>
              <w:jc w:val="center"/>
              <w:rPr>
                <w:rFonts w:eastAsiaTheme="minorEastAsia" w:cs="Arial"/>
              </w:rPr>
            </w:pPr>
            <w:r w:rsidRPr="00963965">
              <w:rPr>
                <w:rFonts w:eastAsiaTheme="minorEastAsia" w:cs="Arial"/>
              </w:rPr>
              <w:t>1.4</w:t>
            </w:r>
          </w:p>
        </w:tc>
        <w:tc>
          <w:tcPr>
            <w:tcW w:w="2258" w:type="pct"/>
          </w:tcPr>
          <w:p w:rsidR="00E959BA" w:rsidRPr="00963965" w:rsidRDefault="00E959BA" w:rsidP="00E959BA">
            <w:pPr>
              <w:ind w:left="144" w:firstLine="0"/>
              <w:jc w:val="left"/>
              <w:rPr>
                <w:rFonts w:eastAsiaTheme="minorEastAsia" w:cs="Arial"/>
              </w:rPr>
            </w:pPr>
            <w:r w:rsidRPr="00963965">
              <w:rPr>
                <w:rFonts w:eastAsiaTheme="minorEastAsia" w:cs="Arial"/>
              </w:rPr>
              <w:t>Количество проведенных мероприятий по обеспечению условий для подготовки спортивного резерва</w:t>
            </w:r>
          </w:p>
        </w:tc>
        <w:tc>
          <w:tcPr>
            <w:tcW w:w="354" w:type="pct"/>
            <w:vAlign w:val="center"/>
          </w:tcPr>
          <w:p w:rsidR="00E959BA" w:rsidRPr="00963965" w:rsidRDefault="00E959BA" w:rsidP="00E959BA">
            <w:pPr>
              <w:ind w:firstLine="0"/>
              <w:jc w:val="center"/>
              <w:rPr>
                <w:rFonts w:eastAsiaTheme="minorEastAsia" w:cs="Arial"/>
                <w:u w:color="000000"/>
              </w:rPr>
            </w:pPr>
            <w:r w:rsidRPr="00963965">
              <w:rPr>
                <w:rFonts w:eastAsiaTheme="minorEastAsia" w:cs="Arial"/>
                <w:u w:color="000000"/>
              </w:rPr>
              <w:t>«РП»</w:t>
            </w:r>
          </w:p>
        </w:tc>
        <w:tc>
          <w:tcPr>
            <w:tcW w:w="420" w:type="pct"/>
            <w:vAlign w:val="center"/>
          </w:tcPr>
          <w:p w:rsidR="00E959BA" w:rsidRPr="00963965" w:rsidRDefault="00E959BA" w:rsidP="00E959BA">
            <w:pPr>
              <w:ind w:firstLine="0"/>
              <w:jc w:val="center"/>
              <w:rPr>
                <w:rFonts w:eastAsiaTheme="minorEastAsia" w:cs="Arial"/>
              </w:rPr>
            </w:pPr>
            <w:r w:rsidRPr="00963965">
              <w:rPr>
                <w:rFonts w:eastAsiaTheme="minorEastAsia" w:cs="Arial"/>
              </w:rPr>
              <w:t>единица</w:t>
            </w:r>
          </w:p>
        </w:tc>
        <w:tc>
          <w:tcPr>
            <w:tcW w:w="343" w:type="pct"/>
            <w:vAlign w:val="center"/>
          </w:tcPr>
          <w:p w:rsidR="00E959BA" w:rsidRPr="00A23042" w:rsidRDefault="00E959BA" w:rsidP="00E959BA">
            <w:pPr>
              <w:ind w:firstLine="0"/>
              <w:jc w:val="center"/>
              <w:rPr>
                <w:rFonts w:eastAsiaTheme="minorEastAsia" w:cs="Arial"/>
                <w:highlight w:val="yellow"/>
              </w:rPr>
            </w:pPr>
            <w:r w:rsidRPr="00A23042">
              <w:rPr>
                <w:rFonts w:eastAsiaTheme="minorEastAsia" w:cs="Arial"/>
              </w:rPr>
              <w:t>0</w:t>
            </w:r>
          </w:p>
        </w:tc>
        <w:tc>
          <w:tcPr>
            <w:tcW w:w="343" w:type="pct"/>
            <w:vAlign w:val="center"/>
          </w:tcPr>
          <w:p w:rsidR="00E959BA" w:rsidRPr="00A23042" w:rsidRDefault="00E959BA" w:rsidP="00E959BA">
            <w:pPr>
              <w:ind w:firstLine="0"/>
              <w:jc w:val="center"/>
              <w:rPr>
                <w:rFonts w:eastAsiaTheme="minorEastAsia" w:cs="Arial"/>
              </w:rPr>
            </w:pPr>
            <w:r w:rsidRPr="00A23042">
              <w:rPr>
                <w:rFonts w:eastAsiaTheme="minorEastAsia" w:cs="Arial"/>
              </w:rPr>
              <w:t>1</w:t>
            </w:r>
          </w:p>
        </w:tc>
        <w:tc>
          <w:tcPr>
            <w:tcW w:w="343" w:type="pct"/>
            <w:vAlign w:val="center"/>
          </w:tcPr>
          <w:p w:rsidR="00E959BA" w:rsidRPr="00A23042" w:rsidRDefault="00E959BA" w:rsidP="00E959BA">
            <w:pPr>
              <w:ind w:firstLine="0"/>
              <w:jc w:val="center"/>
              <w:rPr>
                <w:rFonts w:eastAsiaTheme="minorEastAsia" w:cs="Arial"/>
              </w:rPr>
            </w:pPr>
            <w:r w:rsidRPr="00A23042">
              <w:rPr>
                <w:rFonts w:eastAsiaTheme="minorEastAsia" w:cs="Arial"/>
              </w:rPr>
              <w:t>0</w:t>
            </w:r>
          </w:p>
        </w:tc>
        <w:tc>
          <w:tcPr>
            <w:tcW w:w="347" w:type="pct"/>
            <w:vAlign w:val="center"/>
          </w:tcPr>
          <w:p w:rsidR="00E959BA" w:rsidRPr="00A23042" w:rsidRDefault="00E959BA" w:rsidP="00E959BA">
            <w:pPr>
              <w:ind w:firstLine="0"/>
              <w:jc w:val="center"/>
              <w:rPr>
                <w:rFonts w:eastAsiaTheme="minorEastAsia" w:cs="Arial"/>
              </w:rPr>
            </w:pPr>
            <w:r w:rsidRPr="00A23042">
              <w:rPr>
                <w:rFonts w:eastAsiaTheme="minorEastAsia" w:cs="Arial"/>
              </w:rPr>
              <w:t>0</w:t>
            </w:r>
          </w:p>
        </w:tc>
        <w:tc>
          <w:tcPr>
            <w:tcW w:w="416" w:type="pct"/>
            <w:vAlign w:val="center"/>
          </w:tcPr>
          <w:p w:rsidR="00E959BA" w:rsidRPr="00A23042" w:rsidRDefault="00E959BA" w:rsidP="00E959BA">
            <w:pPr>
              <w:ind w:firstLine="0"/>
              <w:jc w:val="center"/>
              <w:rPr>
                <w:rFonts w:eastAsiaTheme="minorEastAsia" w:cs="Arial"/>
              </w:rPr>
            </w:pPr>
            <w:r w:rsidRPr="00A23042">
              <w:rPr>
                <w:rFonts w:eastAsiaTheme="minorEastAsia" w:cs="Arial"/>
              </w:rPr>
              <w:t>1</w:t>
            </w:r>
          </w:p>
        </w:tc>
      </w:tr>
    </w:tbl>
    <w:p w:rsidR="001E6EBD" w:rsidRDefault="001E6EBD" w:rsidP="00B25244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3504D8" w:rsidRDefault="003504D8" w:rsidP="00B25244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3504D8" w:rsidRDefault="003504D8" w:rsidP="00B25244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B25244" w:rsidRDefault="00B25244" w:rsidP="00B25244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5D4172">
        <w:rPr>
          <w:rFonts w:eastAsia="Times New Roman" w:cs="Times New Roman"/>
          <w:sz w:val="28"/>
          <w:szCs w:val="28"/>
          <w:lang w:eastAsia="ru-RU"/>
        </w:rPr>
        <w:t>4. Структура муниципальной программы</w:t>
      </w:r>
    </w:p>
    <w:p w:rsidR="00E959BA" w:rsidRDefault="00E959BA" w:rsidP="00B25244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E959BA" w:rsidRPr="00963965" w:rsidRDefault="00E959BA" w:rsidP="00E959BA">
      <w:pPr>
        <w:widowControl w:val="0"/>
        <w:autoSpaceDE w:val="0"/>
        <w:autoSpaceDN w:val="0"/>
        <w:adjustRightInd w:val="0"/>
        <w:ind w:firstLine="720"/>
        <w:jc w:val="center"/>
        <w:rPr>
          <w:rFonts w:cs="Arial"/>
          <w:szCs w:val="28"/>
        </w:rPr>
      </w:pPr>
    </w:p>
    <w:tbl>
      <w:tblPr>
        <w:tblW w:w="1601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2"/>
        <w:gridCol w:w="5089"/>
        <w:gridCol w:w="5651"/>
        <w:gridCol w:w="4526"/>
      </w:tblGrid>
      <w:tr w:rsidR="00E959BA" w:rsidRPr="00963965" w:rsidTr="002D27CC">
        <w:trPr>
          <w:trHeight w:val="498"/>
        </w:trPr>
        <w:tc>
          <w:tcPr>
            <w:tcW w:w="752" w:type="dxa"/>
            <w:vAlign w:val="center"/>
          </w:tcPr>
          <w:p w:rsidR="00E959BA" w:rsidRPr="00963965" w:rsidRDefault="00E959BA" w:rsidP="006F024A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№ п/п</w:t>
            </w:r>
          </w:p>
        </w:tc>
        <w:tc>
          <w:tcPr>
            <w:tcW w:w="5089" w:type="dxa"/>
            <w:vAlign w:val="center"/>
          </w:tcPr>
          <w:p w:rsidR="00E959BA" w:rsidRPr="00963965" w:rsidRDefault="00E959BA" w:rsidP="006F024A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Задачи структурного элемента</w:t>
            </w:r>
          </w:p>
        </w:tc>
        <w:tc>
          <w:tcPr>
            <w:tcW w:w="5651" w:type="dxa"/>
            <w:vAlign w:val="center"/>
          </w:tcPr>
          <w:p w:rsidR="00E959BA" w:rsidRPr="00963965" w:rsidRDefault="00E959BA" w:rsidP="006F024A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4526" w:type="dxa"/>
            <w:vAlign w:val="center"/>
          </w:tcPr>
          <w:p w:rsidR="00E959BA" w:rsidRPr="00963965" w:rsidRDefault="00E959BA" w:rsidP="006F024A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Связь с показателями</w:t>
            </w:r>
          </w:p>
        </w:tc>
      </w:tr>
      <w:tr w:rsidR="00E959BA" w:rsidRPr="00963965" w:rsidTr="002D27CC">
        <w:trPr>
          <w:trHeight w:val="274"/>
        </w:trPr>
        <w:tc>
          <w:tcPr>
            <w:tcW w:w="752" w:type="dxa"/>
          </w:tcPr>
          <w:p w:rsidR="00E959BA" w:rsidRPr="00963965" w:rsidRDefault="00E959BA" w:rsidP="006F024A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1</w:t>
            </w:r>
          </w:p>
        </w:tc>
        <w:tc>
          <w:tcPr>
            <w:tcW w:w="5089" w:type="dxa"/>
            <w:vAlign w:val="center"/>
          </w:tcPr>
          <w:p w:rsidR="00E959BA" w:rsidRPr="00963965" w:rsidRDefault="00E959BA" w:rsidP="006F024A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2</w:t>
            </w:r>
          </w:p>
        </w:tc>
        <w:tc>
          <w:tcPr>
            <w:tcW w:w="5651" w:type="dxa"/>
            <w:vAlign w:val="center"/>
          </w:tcPr>
          <w:p w:rsidR="00E959BA" w:rsidRPr="00963965" w:rsidRDefault="00E959BA" w:rsidP="006F024A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3</w:t>
            </w:r>
          </w:p>
        </w:tc>
        <w:tc>
          <w:tcPr>
            <w:tcW w:w="4526" w:type="dxa"/>
            <w:vAlign w:val="center"/>
          </w:tcPr>
          <w:p w:rsidR="00E959BA" w:rsidRPr="00963965" w:rsidRDefault="00E959BA" w:rsidP="006F024A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4</w:t>
            </w:r>
          </w:p>
        </w:tc>
      </w:tr>
      <w:tr w:rsidR="00E959BA" w:rsidRPr="00963965" w:rsidTr="002D27CC">
        <w:trPr>
          <w:trHeight w:val="256"/>
        </w:trPr>
        <w:tc>
          <w:tcPr>
            <w:tcW w:w="752" w:type="dxa"/>
          </w:tcPr>
          <w:p w:rsidR="00E959BA" w:rsidRPr="00963965" w:rsidRDefault="00E959BA" w:rsidP="006F024A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1.</w:t>
            </w:r>
          </w:p>
        </w:tc>
        <w:tc>
          <w:tcPr>
            <w:tcW w:w="15266" w:type="dxa"/>
            <w:gridSpan w:val="3"/>
            <w:vAlign w:val="center"/>
          </w:tcPr>
          <w:p w:rsidR="00E959BA" w:rsidRPr="00963965" w:rsidRDefault="00E959BA" w:rsidP="006F024A">
            <w:pPr>
              <w:autoSpaceDE w:val="0"/>
              <w:autoSpaceDN w:val="0"/>
              <w:adjustRightInd w:val="0"/>
              <w:ind w:firstLine="0"/>
              <w:rPr>
                <w:rFonts w:cs="Arial"/>
                <w:szCs w:val="20"/>
              </w:rPr>
            </w:pPr>
            <w:r w:rsidRPr="00963965">
              <w:rPr>
                <w:rFonts w:cs="Arial"/>
                <w:szCs w:val="20"/>
              </w:rPr>
              <w:t>Направление (подпрограмма) «Развитие спорта высших достижений, системы подготовки спортивного резерва и детско-юношеского спорта»</w:t>
            </w:r>
          </w:p>
        </w:tc>
      </w:tr>
      <w:tr w:rsidR="00E959BA" w:rsidRPr="00963965" w:rsidTr="002D27CC">
        <w:trPr>
          <w:trHeight w:val="57"/>
        </w:trPr>
        <w:tc>
          <w:tcPr>
            <w:tcW w:w="752" w:type="dxa"/>
          </w:tcPr>
          <w:p w:rsidR="00E959BA" w:rsidRPr="00963965" w:rsidRDefault="00E959BA" w:rsidP="006F024A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1.1</w:t>
            </w:r>
          </w:p>
        </w:tc>
        <w:tc>
          <w:tcPr>
            <w:tcW w:w="15266" w:type="dxa"/>
            <w:gridSpan w:val="3"/>
            <w:vAlign w:val="center"/>
          </w:tcPr>
          <w:p w:rsidR="00E959BA" w:rsidRPr="00963965" w:rsidRDefault="00E959BA" w:rsidP="006F024A">
            <w:pPr>
              <w:autoSpaceDE w:val="0"/>
              <w:autoSpaceDN w:val="0"/>
              <w:adjustRightInd w:val="0"/>
              <w:ind w:firstLine="0"/>
              <w:rPr>
                <w:rFonts w:cs="Arial"/>
                <w:szCs w:val="20"/>
              </w:rPr>
            </w:pPr>
            <w:r w:rsidRPr="00963965">
              <w:rPr>
                <w:rFonts w:cs="Arial"/>
                <w:szCs w:val="20"/>
              </w:rPr>
              <w:t>Региональный проект «Развитие спорта высших достижений»</w:t>
            </w:r>
          </w:p>
        </w:tc>
      </w:tr>
      <w:tr w:rsidR="00E959BA" w:rsidRPr="00963965" w:rsidTr="002D27CC">
        <w:trPr>
          <w:trHeight w:val="57"/>
        </w:trPr>
        <w:tc>
          <w:tcPr>
            <w:tcW w:w="752" w:type="dxa"/>
          </w:tcPr>
          <w:p w:rsidR="00E959BA" w:rsidRPr="00963965" w:rsidRDefault="00E959BA" w:rsidP="006F024A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</w:p>
        </w:tc>
        <w:tc>
          <w:tcPr>
            <w:tcW w:w="5089" w:type="dxa"/>
            <w:vAlign w:val="center"/>
          </w:tcPr>
          <w:p w:rsidR="00E959BA" w:rsidRPr="00963965" w:rsidRDefault="00E959BA" w:rsidP="006F024A">
            <w:pPr>
              <w:autoSpaceDE w:val="0"/>
              <w:autoSpaceDN w:val="0"/>
              <w:adjustRightInd w:val="0"/>
              <w:ind w:firstLine="0"/>
              <w:rPr>
                <w:rFonts w:cs="Arial"/>
                <w:szCs w:val="20"/>
              </w:rPr>
            </w:pPr>
            <w:r w:rsidRPr="00963965">
              <w:rPr>
                <w:rFonts w:cs="Arial"/>
                <w:szCs w:val="20"/>
              </w:rPr>
              <w:t>Ответственный за реализацию: управление по культуре и спорту</w:t>
            </w:r>
          </w:p>
        </w:tc>
        <w:tc>
          <w:tcPr>
            <w:tcW w:w="5651" w:type="dxa"/>
            <w:vAlign w:val="center"/>
          </w:tcPr>
          <w:p w:rsidR="00E959BA" w:rsidRPr="00963965" w:rsidRDefault="00E959BA" w:rsidP="002F488A">
            <w:pPr>
              <w:autoSpaceDE w:val="0"/>
              <w:autoSpaceDN w:val="0"/>
              <w:adjustRightInd w:val="0"/>
              <w:ind w:firstLine="0"/>
              <w:rPr>
                <w:rFonts w:cs="Arial"/>
                <w:szCs w:val="20"/>
              </w:rPr>
            </w:pPr>
            <w:r w:rsidRPr="00963965">
              <w:rPr>
                <w:rFonts w:cs="Arial"/>
                <w:szCs w:val="20"/>
              </w:rPr>
              <w:t>Срок реализации: 202</w:t>
            </w:r>
            <w:r w:rsidR="002F488A">
              <w:rPr>
                <w:rFonts w:cs="Arial"/>
                <w:szCs w:val="20"/>
              </w:rPr>
              <w:t>5</w:t>
            </w:r>
            <w:r w:rsidRPr="00963965">
              <w:rPr>
                <w:rFonts w:cs="Arial"/>
                <w:szCs w:val="20"/>
              </w:rPr>
              <w:t>-2027</w:t>
            </w:r>
          </w:p>
        </w:tc>
        <w:tc>
          <w:tcPr>
            <w:tcW w:w="4526" w:type="dxa"/>
            <w:vAlign w:val="center"/>
          </w:tcPr>
          <w:p w:rsidR="00E959BA" w:rsidRPr="00963965" w:rsidRDefault="00E959BA" w:rsidP="006F024A">
            <w:pPr>
              <w:autoSpaceDE w:val="0"/>
              <w:autoSpaceDN w:val="0"/>
              <w:adjustRightInd w:val="0"/>
              <w:ind w:firstLine="0"/>
              <w:rPr>
                <w:rFonts w:cs="Arial"/>
                <w:szCs w:val="20"/>
              </w:rPr>
            </w:pPr>
          </w:p>
        </w:tc>
      </w:tr>
      <w:tr w:rsidR="00E959BA" w:rsidRPr="00963965" w:rsidTr="002D27CC">
        <w:trPr>
          <w:trHeight w:val="57"/>
        </w:trPr>
        <w:tc>
          <w:tcPr>
            <w:tcW w:w="752" w:type="dxa"/>
          </w:tcPr>
          <w:p w:rsidR="00E959BA" w:rsidRPr="00963965" w:rsidRDefault="00E959BA" w:rsidP="006F024A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1.1.1</w:t>
            </w:r>
          </w:p>
        </w:tc>
        <w:tc>
          <w:tcPr>
            <w:tcW w:w="5089" w:type="dxa"/>
            <w:vAlign w:val="center"/>
          </w:tcPr>
          <w:p w:rsidR="00E959BA" w:rsidRPr="00963965" w:rsidRDefault="00E959BA" w:rsidP="006F024A">
            <w:pPr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 w:rsidRPr="00963965">
              <w:rPr>
                <w:rFonts w:cs="Arial"/>
              </w:rPr>
              <w:t>Создание условий, направленных на увеличение числа перспективных спортсменов, способных претендовать на высокие результаты на окружных и всероссийских соревнованиях</w:t>
            </w:r>
          </w:p>
        </w:tc>
        <w:tc>
          <w:tcPr>
            <w:tcW w:w="5651" w:type="dxa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Спортсменами организаций, входящих в систему спортивной подготовки достигнуты высокие результаты на окружных и всероссийских соревнованиях;</w:t>
            </w:r>
          </w:p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Оснащение объектов спорта спортивным оборудованием, инвентарем по видам спорта.</w:t>
            </w:r>
          </w:p>
        </w:tc>
        <w:tc>
          <w:tcPr>
            <w:tcW w:w="4526" w:type="dxa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Доля граждан, систематически занимающихся физической культурой и спортом;</w:t>
            </w:r>
          </w:p>
          <w:p w:rsidR="00E959BA" w:rsidRPr="00963965" w:rsidRDefault="00E959BA" w:rsidP="006F024A">
            <w:pPr>
              <w:ind w:firstLine="0"/>
              <w:rPr>
                <w:rFonts w:eastAsiaTheme="minorEastAsia" w:cs="Arial"/>
              </w:rPr>
            </w:pPr>
            <w:r w:rsidRPr="00963965">
              <w:rPr>
                <w:rFonts w:eastAsiaTheme="minorEastAsia" w:cs="Arial"/>
                <w:szCs w:val="20"/>
              </w:rPr>
              <w:t>Количество проведенных мероприятий по обеспечению условий для подготовки спортивного резерва.</w:t>
            </w:r>
          </w:p>
        </w:tc>
      </w:tr>
      <w:tr w:rsidR="00E959BA" w:rsidRPr="00963965" w:rsidTr="002D27CC">
        <w:trPr>
          <w:trHeight w:val="57"/>
        </w:trPr>
        <w:tc>
          <w:tcPr>
            <w:tcW w:w="752" w:type="dxa"/>
          </w:tcPr>
          <w:p w:rsidR="00E959BA" w:rsidRPr="00963965" w:rsidRDefault="00E959BA" w:rsidP="006F024A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2.</w:t>
            </w:r>
          </w:p>
        </w:tc>
        <w:tc>
          <w:tcPr>
            <w:tcW w:w="15266" w:type="dxa"/>
            <w:gridSpan w:val="3"/>
            <w:vAlign w:val="center"/>
          </w:tcPr>
          <w:p w:rsidR="00E959BA" w:rsidRPr="00963965" w:rsidRDefault="00E959BA" w:rsidP="006F024A">
            <w:pPr>
              <w:autoSpaceDE w:val="0"/>
              <w:autoSpaceDN w:val="0"/>
              <w:adjustRightInd w:val="0"/>
              <w:ind w:firstLine="0"/>
              <w:rPr>
                <w:rFonts w:cs="Arial"/>
                <w:szCs w:val="20"/>
              </w:rPr>
            </w:pPr>
            <w:r w:rsidRPr="00963965">
              <w:rPr>
                <w:rFonts w:cs="Arial"/>
                <w:szCs w:val="20"/>
              </w:rPr>
              <w:t>Направление (подпрограмма) «Развитие физической культуры и массового спорта»</w:t>
            </w:r>
          </w:p>
        </w:tc>
      </w:tr>
      <w:tr w:rsidR="00E959BA" w:rsidRPr="00963965" w:rsidTr="002D27CC">
        <w:trPr>
          <w:trHeight w:val="57"/>
        </w:trPr>
        <w:tc>
          <w:tcPr>
            <w:tcW w:w="752" w:type="dxa"/>
          </w:tcPr>
          <w:p w:rsidR="00E959BA" w:rsidRPr="00963965" w:rsidRDefault="00E959BA" w:rsidP="006F024A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2.1</w:t>
            </w:r>
          </w:p>
        </w:tc>
        <w:tc>
          <w:tcPr>
            <w:tcW w:w="15266" w:type="dxa"/>
            <w:gridSpan w:val="3"/>
            <w:vAlign w:val="center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Комплекс процессных мероприятий «Организация, проведение и обеспечение участия в официальных физкультурных (физкультурно-оздоровительных) мероприятиях»</w:t>
            </w:r>
          </w:p>
        </w:tc>
      </w:tr>
      <w:tr w:rsidR="00E959BA" w:rsidRPr="00963965" w:rsidTr="002D27CC">
        <w:trPr>
          <w:trHeight w:val="57"/>
        </w:trPr>
        <w:tc>
          <w:tcPr>
            <w:tcW w:w="752" w:type="dxa"/>
          </w:tcPr>
          <w:p w:rsidR="00E959BA" w:rsidRPr="00963965" w:rsidRDefault="00E959BA" w:rsidP="006F024A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</w:p>
        </w:tc>
        <w:tc>
          <w:tcPr>
            <w:tcW w:w="5089" w:type="dxa"/>
            <w:vAlign w:val="center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Ответственный за реализацию: управление по культуре и спорту</w:t>
            </w:r>
          </w:p>
        </w:tc>
        <w:tc>
          <w:tcPr>
            <w:tcW w:w="10177" w:type="dxa"/>
            <w:gridSpan w:val="2"/>
            <w:vAlign w:val="center"/>
          </w:tcPr>
          <w:p w:rsidR="00E959BA" w:rsidRPr="00963965" w:rsidRDefault="00E959BA" w:rsidP="002F488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Срок реализации: 202</w:t>
            </w:r>
            <w:r w:rsidR="002F488A">
              <w:rPr>
                <w:rFonts w:eastAsiaTheme="minorEastAsia" w:cs="Arial"/>
                <w:szCs w:val="20"/>
              </w:rPr>
              <w:t>5</w:t>
            </w:r>
            <w:r w:rsidRPr="00963965">
              <w:rPr>
                <w:rFonts w:eastAsiaTheme="minorEastAsia" w:cs="Arial"/>
                <w:szCs w:val="20"/>
              </w:rPr>
              <w:t>-2030</w:t>
            </w:r>
          </w:p>
        </w:tc>
      </w:tr>
      <w:tr w:rsidR="00E959BA" w:rsidRPr="00963965" w:rsidTr="002D27CC">
        <w:trPr>
          <w:trHeight w:val="57"/>
        </w:trPr>
        <w:tc>
          <w:tcPr>
            <w:tcW w:w="752" w:type="dxa"/>
          </w:tcPr>
          <w:p w:rsidR="00E959BA" w:rsidRPr="00963965" w:rsidRDefault="00E959BA" w:rsidP="006F024A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lastRenderedPageBreak/>
              <w:t>2.1.1</w:t>
            </w:r>
          </w:p>
        </w:tc>
        <w:tc>
          <w:tcPr>
            <w:tcW w:w="5089" w:type="dxa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Обеспечение деятельности Центра тестирования ГТО</w:t>
            </w:r>
          </w:p>
        </w:tc>
        <w:tc>
          <w:tcPr>
            <w:tcW w:w="5651" w:type="dxa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Организация и проведение муниципальных этапов Всероссийского физкультурно-спортивного комплекса «Готов к труду и обороне» (ГТО), обеспечение участия в мероприятиях, связанных с ГТО</w:t>
            </w:r>
          </w:p>
        </w:tc>
        <w:tc>
          <w:tcPr>
            <w:tcW w:w="4526" w:type="dxa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Доля граждан, систематически занимающихся физической культурой и спортом;</w:t>
            </w:r>
          </w:p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Уровень обеспеченности граждан спортивными сооружениями, исходя из единовременной пропускной способности объектов спорта.</w:t>
            </w:r>
          </w:p>
        </w:tc>
      </w:tr>
      <w:tr w:rsidR="00E959BA" w:rsidRPr="00963965" w:rsidTr="002D27CC">
        <w:trPr>
          <w:trHeight w:val="57"/>
        </w:trPr>
        <w:tc>
          <w:tcPr>
            <w:tcW w:w="752" w:type="dxa"/>
          </w:tcPr>
          <w:p w:rsidR="00E959BA" w:rsidRPr="00963965" w:rsidRDefault="00E959BA" w:rsidP="006F024A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2.1.2</w:t>
            </w:r>
          </w:p>
        </w:tc>
        <w:tc>
          <w:tcPr>
            <w:tcW w:w="5089" w:type="dxa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Создание условий для привлечения граждан к систематическим занятиям физической культурой и спортом, а также развитие массового спорта среди различных групп населения</w:t>
            </w:r>
          </w:p>
        </w:tc>
        <w:tc>
          <w:tcPr>
            <w:tcW w:w="5651" w:type="dxa"/>
            <w:vAlign w:val="center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Проведение массовых спортивных мероприятий, обеспечивающих участие всех социальных и возрастных групп населения;</w:t>
            </w:r>
          </w:p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Развитие игровых видов спорта, в том числе национальных, уличных, массовых игр и командных семейных видов спорта;</w:t>
            </w:r>
          </w:p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Привлечение волонтеров для оказания содействия деятельности организаций адаптивной физической культуры и спорта и обеспечения их участия в мероприятиях муниципального уровня.</w:t>
            </w:r>
          </w:p>
        </w:tc>
        <w:tc>
          <w:tcPr>
            <w:tcW w:w="4526" w:type="dxa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Доля граждан, систематически занимающихся физической культурой и спортом;</w:t>
            </w:r>
          </w:p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Уровень обеспеченности граждан спортивными сооружениями, исходя из единовременной пропускной способности объектов спорта.</w:t>
            </w:r>
          </w:p>
        </w:tc>
      </w:tr>
      <w:tr w:rsidR="00E959BA" w:rsidRPr="00963965" w:rsidTr="002D27CC">
        <w:trPr>
          <w:trHeight w:val="57"/>
        </w:trPr>
        <w:tc>
          <w:tcPr>
            <w:tcW w:w="752" w:type="dxa"/>
          </w:tcPr>
          <w:p w:rsidR="00E959BA" w:rsidRPr="00963965" w:rsidRDefault="00E959BA" w:rsidP="006F024A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2.1.3</w:t>
            </w:r>
          </w:p>
        </w:tc>
        <w:tc>
          <w:tcPr>
            <w:tcW w:w="5089" w:type="dxa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Участие в региональных, всероссийских</w:t>
            </w:r>
            <w:r w:rsidRPr="00963965">
              <w:rPr>
                <w:rFonts w:cs="Arial"/>
                <w:szCs w:val="20"/>
              </w:rPr>
              <w:t xml:space="preserve"> и международных </w:t>
            </w:r>
            <w:r w:rsidRPr="00963965">
              <w:rPr>
                <w:rFonts w:eastAsiaTheme="minorEastAsia" w:cs="Arial"/>
                <w:szCs w:val="20"/>
              </w:rPr>
              <w:t>физкультурно-спортивных мероприятиях всеми возрастными группами</w:t>
            </w:r>
          </w:p>
        </w:tc>
        <w:tc>
          <w:tcPr>
            <w:tcW w:w="5651" w:type="dxa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Формирование команд муниципального образования в целях участия в физкультурных мероприятиях регионального, межрегионального, всероссийского и международного уровней</w:t>
            </w:r>
          </w:p>
        </w:tc>
        <w:tc>
          <w:tcPr>
            <w:tcW w:w="4526" w:type="dxa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Доля граждан, систематически занимающихся физической культурой и спортом;</w:t>
            </w:r>
          </w:p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Уровень обеспеченности граждан спортивными сооружениями, исходя из единовременной пропускной способности объектов спорта.</w:t>
            </w:r>
          </w:p>
        </w:tc>
      </w:tr>
      <w:tr w:rsidR="00E959BA" w:rsidRPr="00963965" w:rsidTr="002D27CC">
        <w:trPr>
          <w:trHeight w:val="57"/>
        </w:trPr>
        <w:tc>
          <w:tcPr>
            <w:tcW w:w="752" w:type="dxa"/>
          </w:tcPr>
          <w:p w:rsidR="00E959BA" w:rsidRPr="00963965" w:rsidRDefault="00E959BA" w:rsidP="006F024A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2.1.4</w:t>
            </w:r>
          </w:p>
          <w:p w:rsidR="00E959BA" w:rsidRPr="00963965" w:rsidRDefault="00E959BA" w:rsidP="006F024A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</w:p>
        </w:tc>
        <w:tc>
          <w:tcPr>
            <w:tcW w:w="5089" w:type="dxa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Участие в региональных, всероссийских и международных мероприятиях по видам спорта, которые являются частью тренировочного процесса, а также отборочными этапами за счет предоставления из бюджета Ханты-Мансийского автономного округа-Югры в бюджет города Пыть-Яха субсидии на софинансирование расходов муниципальных образований</w:t>
            </w:r>
          </w:p>
        </w:tc>
        <w:tc>
          <w:tcPr>
            <w:tcW w:w="5651" w:type="dxa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Формирование сборных команд, с последующим участием в межрегиональных и всероссийских соревнованиях, и проведение крупных региональных, межрегиональных и всероссийских спортивных мероприятий</w:t>
            </w:r>
          </w:p>
        </w:tc>
        <w:tc>
          <w:tcPr>
            <w:tcW w:w="4526" w:type="dxa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Доля граждан, систематически занимающихся физической культурой и спортом;</w:t>
            </w:r>
          </w:p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Уровень обеспеченности граждан спортивными сооружениями, исходя из единовременной пропускной способности объектов спорта.</w:t>
            </w:r>
          </w:p>
        </w:tc>
      </w:tr>
      <w:tr w:rsidR="00E959BA" w:rsidRPr="00963965" w:rsidTr="002D27CC">
        <w:trPr>
          <w:trHeight w:val="57"/>
        </w:trPr>
        <w:tc>
          <w:tcPr>
            <w:tcW w:w="752" w:type="dxa"/>
          </w:tcPr>
          <w:p w:rsidR="00E959BA" w:rsidRPr="00963965" w:rsidRDefault="00E959BA" w:rsidP="006F024A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2.1.5</w:t>
            </w:r>
          </w:p>
          <w:p w:rsidR="00E959BA" w:rsidRPr="00963965" w:rsidRDefault="00E959BA" w:rsidP="006F024A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</w:p>
        </w:tc>
        <w:tc>
          <w:tcPr>
            <w:tcW w:w="5089" w:type="dxa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 xml:space="preserve">Обеспечение тренировочного и соревновательного процесса за счет предоставления из бюджета Ханты-Мансийского автономного округа-Югры в </w:t>
            </w:r>
            <w:r w:rsidRPr="00963965">
              <w:rPr>
                <w:rFonts w:eastAsiaTheme="minorEastAsia" w:cs="Arial"/>
                <w:szCs w:val="20"/>
              </w:rPr>
              <w:lastRenderedPageBreak/>
              <w:t>бюджет города Пыть-Яха субсидии на софинансирование расходов муниципальных образований</w:t>
            </w:r>
          </w:p>
        </w:tc>
        <w:tc>
          <w:tcPr>
            <w:tcW w:w="5651" w:type="dxa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lastRenderedPageBreak/>
              <w:t>Обеспечение расходов на питание, проживание, фармакологические препараты, аренду автотранспорта, услуги спортивных сооружений, а также на экипировку и инвентарь</w:t>
            </w:r>
          </w:p>
        </w:tc>
        <w:tc>
          <w:tcPr>
            <w:tcW w:w="4526" w:type="dxa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Доля граждан, систематически занимающихся физической культурой и спортом;</w:t>
            </w:r>
          </w:p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lastRenderedPageBreak/>
              <w:t>Уровень обеспеченности граждан спортивными сооружениями, исходя из единовременной пропускной способности объектов спорта.</w:t>
            </w:r>
          </w:p>
        </w:tc>
      </w:tr>
      <w:tr w:rsidR="00E959BA" w:rsidRPr="00963965" w:rsidTr="002D27CC">
        <w:trPr>
          <w:trHeight w:val="57"/>
        </w:trPr>
        <w:tc>
          <w:tcPr>
            <w:tcW w:w="752" w:type="dxa"/>
          </w:tcPr>
          <w:p w:rsidR="00E959BA" w:rsidRPr="00963965" w:rsidRDefault="00E959BA" w:rsidP="006F024A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lastRenderedPageBreak/>
              <w:t>2.2</w:t>
            </w:r>
          </w:p>
        </w:tc>
        <w:tc>
          <w:tcPr>
            <w:tcW w:w="15266" w:type="dxa"/>
            <w:gridSpan w:val="3"/>
            <w:vAlign w:val="center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Комплекс процессных мероприятий «Создание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сооружений»</w:t>
            </w:r>
          </w:p>
        </w:tc>
      </w:tr>
      <w:tr w:rsidR="00E959BA" w:rsidRPr="00963965" w:rsidTr="002D27CC">
        <w:trPr>
          <w:trHeight w:val="57"/>
        </w:trPr>
        <w:tc>
          <w:tcPr>
            <w:tcW w:w="752" w:type="dxa"/>
          </w:tcPr>
          <w:p w:rsidR="00E959BA" w:rsidRPr="00963965" w:rsidRDefault="00E959BA" w:rsidP="006F024A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</w:p>
        </w:tc>
        <w:tc>
          <w:tcPr>
            <w:tcW w:w="5089" w:type="dxa"/>
            <w:vAlign w:val="center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Ответственный за реализацию: управление по культуре и спорту</w:t>
            </w:r>
          </w:p>
        </w:tc>
        <w:tc>
          <w:tcPr>
            <w:tcW w:w="10177" w:type="dxa"/>
            <w:gridSpan w:val="2"/>
            <w:vAlign w:val="center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Срок реализации: 2025-2030</w:t>
            </w:r>
          </w:p>
        </w:tc>
      </w:tr>
      <w:tr w:rsidR="00E959BA" w:rsidRPr="00963965" w:rsidTr="002D27CC">
        <w:trPr>
          <w:trHeight w:val="57"/>
        </w:trPr>
        <w:tc>
          <w:tcPr>
            <w:tcW w:w="752" w:type="dxa"/>
          </w:tcPr>
          <w:p w:rsidR="00E959BA" w:rsidRPr="00963965" w:rsidRDefault="00E959BA" w:rsidP="006F024A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2.2.1</w:t>
            </w:r>
          </w:p>
        </w:tc>
        <w:tc>
          <w:tcPr>
            <w:tcW w:w="5089" w:type="dxa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Обеспечение деятельности муниципальных учреждений физической культуры и спорта</w:t>
            </w:r>
          </w:p>
        </w:tc>
        <w:tc>
          <w:tcPr>
            <w:tcW w:w="5651" w:type="dxa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Предоставление подведомственным учреждениям субсидии на выполнение муниципального задания на оказание муниципальных услуг (выполнение работ), в том числе из средств бюджета автономного округа, а также субсидии на иные цели</w:t>
            </w:r>
          </w:p>
        </w:tc>
        <w:tc>
          <w:tcPr>
            <w:tcW w:w="4526" w:type="dxa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Доля граждан, систематически занимающихся физической культурой и спортом;</w:t>
            </w:r>
          </w:p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Уровень обеспеченности граждан спортивными сооружениями, исходя из единовременной пропускной способности объектов спорта.</w:t>
            </w:r>
          </w:p>
        </w:tc>
      </w:tr>
      <w:tr w:rsidR="00E959BA" w:rsidRPr="00963965" w:rsidTr="002D27CC">
        <w:trPr>
          <w:trHeight w:val="57"/>
        </w:trPr>
        <w:tc>
          <w:tcPr>
            <w:tcW w:w="752" w:type="dxa"/>
          </w:tcPr>
          <w:p w:rsidR="00E959BA" w:rsidRPr="00963965" w:rsidRDefault="00E959BA" w:rsidP="006F024A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2.3</w:t>
            </w:r>
          </w:p>
        </w:tc>
        <w:tc>
          <w:tcPr>
            <w:tcW w:w="15266" w:type="dxa"/>
            <w:gridSpan w:val="3"/>
            <w:vAlign w:val="center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Комплекс процессных мероприятий «Обеспечение комплексной безопасности, в том числе антитеррористической безопасности муниципальных объектов спорта»</w:t>
            </w:r>
          </w:p>
        </w:tc>
      </w:tr>
      <w:tr w:rsidR="00E959BA" w:rsidRPr="00963965" w:rsidTr="002D27CC">
        <w:trPr>
          <w:trHeight w:val="57"/>
        </w:trPr>
        <w:tc>
          <w:tcPr>
            <w:tcW w:w="752" w:type="dxa"/>
          </w:tcPr>
          <w:p w:rsidR="00E959BA" w:rsidRPr="00963965" w:rsidRDefault="00E959BA" w:rsidP="006F024A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</w:p>
        </w:tc>
        <w:tc>
          <w:tcPr>
            <w:tcW w:w="5089" w:type="dxa"/>
            <w:vAlign w:val="center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Ответственный за реализацию: управление по культуре и спорту</w:t>
            </w:r>
          </w:p>
        </w:tc>
        <w:tc>
          <w:tcPr>
            <w:tcW w:w="10177" w:type="dxa"/>
            <w:gridSpan w:val="2"/>
            <w:vAlign w:val="center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Срок реализации: 2025-2030</w:t>
            </w:r>
          </w:p>
        </w:tc>
      </w:tr>
      <w:tr w:rsidR="00E959BA" w:rsidRPr="00963965" w:rsidTr="002D27CC">
        <w:trPr>
          <w:trHeight w:val="57"/>
        </w:trPr>
        <w:tc>
          <w:tcPr>
            <w:tcW w:w="752" w:type="dxa"/>
          </w:tcPr>
          <w:p w:rsidR="00E959BA" w:rsidRPr="00963965" w:rsidRDefault="00E959BA" w:rsidP="006F024A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2.3.1</w:t>
            </w:r>
          </w:p>
        </w:tc>
        <w:tc>
          <w:tcPr>
            <w:tcW w:w="5089" w:type="dxa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Обеспечение деятельности муниципальных учреждений физической культуры и спорта в сфере антитеррористической защищенности объектов спорта</w:t>
            </w:r>
          </w:p>
        </w:tc>
        <w:tc>
          <w:tcPr>
            <w:tcW w:w="5651" w:type="dxa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Реализация плана мероприятий («дорожной карты») по обеспечению комплексной безопасности в сфере культуры и спорта</w:t>
            </w:r>
          </w:p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</w:p>
        </w:tc>
        <w:tc>
          <w:tcPr>
            <w:tcW w:w="4526" w:type="dxa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Доля граждан, систематически занимающихся физической культурой и спортом;</w:t>
            </w:r>
          </w:p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Уровень обеспеченности граждан спортивными сооружениями, исходя из единовременной пропускной способности объектов спорта.</w:t>
            </w:r>
          </w:p>
        </w:tc>
      </w:tr>
      <w:tr w:rsidR="00E959BA" w:rsidRPr="00963965" w:rsidTr="002D27CC">
        <w:trPr>
          <w:trHeight w:val="57"/>
        </w:trPr>
        <w:tc>
          <w:tcPr>
            <w:tcW w:w="752" w:type="dxa"/>
          </w:tcPr>
          <w:p w:rsidR="00E959BA" w:rsidRPr="00963965" w:rsidRDefault="00E959BA" w:rsidP="006F024A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2.4</w:t>
            </w:r>
          </w:p>
        </w:tc>
        <w:tc>
          <w:tcPr>
            <w:tcW w:w="15266" w:type="dxa"/>
            <w:gridSpan w:val="3"/>
            <w:vAlign w:val="center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0A316D">
              <w:rPr>
                <w:rFonts w:eastAsiaTheme="minorEastAsia" w:cs="Arial"/>
                <w:szCs w:val="20"/>
              </w:rPr>
              <w:t>Комплекс процессных мероприятий «Укрепление материально-технической базы учреждений спорта. Развитие сети спортивных объектов шаговой доступности»</w:t>
            </w:r>
          </w:p>
        </w:tc>
      </w:tr>
      <w:tr w:rsidR="00E959BA" w:rsidRPr="00963965" w:rsidTr="002D27CC">
        <w:trPr>
          <w:trHeight w:val="57"/>
        </w:trPr>
        <w:tc>
          <w:tcPr>
            <w:tcW w:w="752" w:type="dxa"/>
          </w:tcPr>
          <w:p w:rsidR="00E959BA" w:rsidRPr="00963965" w:rsidRDefault="00E959BA" w:rsidP="006F024A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</w:p>
        </w:tc>
        <w:tc>
          <w:tcPr>
            <w:tcW w:w="5089" w:type="dxa"/>
            <w:vAlign w:val="center"/>
          </w:tcPr>
          <w:p w:rsidR="00E959BA" w:rsidRPr="00A77462" w:rsidRDefault="00E959BA" w:rsidP="006F024A">
            <w:pPr>
              <w:ind w:firstLine="0"/>
              <w:rPr>
                <w:rFonts w:eastAsiaTheme="minorEastAsia"/>
              </w:rPr>
            </w:pPr>
            <w:r w:rsidRPr="00A77462">
              <w:rPr>
                <w:rFonts w:eastAsiaTheme="minorEastAsia"/>
              </w:rPr>
              <w:t>Ответственный за реализацию: управление по культуре и спорту</w:t>
            </w:r>
          </w:p>
        </w:tc>
        <w:tc>
          <w:tcPr>
            <w:tcW w:w="10177" w:type="dxa"/>
            <w:gridSpan w:val="2"/>
            <w:vAlign w:val="center"/>
          </w:tcPr>
          <w:p w:rsidR="00E959BA" w:rsidRPr="00A77462" w:rsidRDefault="00E959BA" w:rsidP="002F488A">
            <w:pPr>
              <w:ind w:firstLine="0"/>
              <w:rPr>
                <w:rFonts w:eastAsiaTheme="minorEastAsia"/>
              </w:rPr>
            </w:pPr>
            <w:r w:rsidRPr="00A77462">
              <w:rPr>
                <w:rFonts w:eastAsiaTheme="minorEastAsia"/>
              </w:rPr>
              <w:t>Срок реализации: 202</w:t>
            </w:r>
            <w:r w:rsidR="002F488A">
              <w:rPr>
                <w:rFonts w:eastAsiaTheme="minorEastAsia"/>
              </w:rPr>
              <w:t>5</w:t>
            </w:r>
            <w:r w:rsidRPr="00A77462">
              <w:rPr>
                <w:rFonts w:eastAsiaTheme="minorEastAsia"/>
              </w:rPr>
              <w:t>-2030</w:t>
            </w:r>
          </w:p>
        </w:tc>
      </w:tr>
      <w:tr w:rsidR="00E959BA" w:rsidRPr="00963965" w:rsidTr="002D27CC">
        <w:trPr>
          <w:trHeight w:val="57"/>
        </w:trPr>
        <w:tc>
          <w:tcPr>
            <w:tcW w:w="752" w:type="dxa"/>
          </w:tcPr>
          <w:p w:rsidR="00E959BA" w:rsidRPr="00A77462" w:rsidRDefault="00E959BA" w:rsidP="006F024A">
            <w:pPr>
              <w:ind w:firstLine="0"/>
              <w:jc w:val="center"/>
              <w:rPr>
                <w:rFonts w:eastAsiaTheme="minorEastAsia"/>
              </w:rPr>
            </w:pPr>
            <w:r w:rsidRPr="00A77462">
              <w:rPr>
                <w:rFonts w:eastAsiaTheme="minorEastAsia"/>
              </w:rPr>
              <w:t>2.4.1</w:t>
            </w:r>
          </w:p>
        </w:tc>
        <w:tc>
          <w:tcPr>
            <w:tcW w:w="5089" w:type="dxa"/>
          </w:tcPr>
          <w:p w:rsidR="00E959BA" w:rsidRPr="00A77462" w:rsidRDefault="00E959BA" w:rsidP="006F024A">
            <w:pPr>
              <w:ind w:firstLine="0"/>
              <w:rPr>
                <w:rFonts w:eastAsiaTheme="minorEastAsia"/>
              </w:rPr>
            </w:pPr>
            <w:r w:rsidRPr="00A77462">
              <w:rPr>
                <w:rFonts w:eastAsiaTheme="minorEastAsia"/>
              </w:rPr>
              <w:t>Повышение доступности спортивной инфраструктуры для всех категорий и групп населения</w:t>
            </w:r>
          </w:p>
        </w:tc>
        <w:tc>
          <w:tcPr>
            <w:tcW w:w="5651" w:type="dxa"/>
          </w:tcPr>
          <w:p w:rsidR="00E959BA" w:rsidRPr="00A77462" w:rsidRDefault="00E959BA" w:rsidP="002D27CC">
            <w:pPr>
              <w:ind w:firstLine="0"/>
              <w:rPr>
                <w:rFonts w:eastAsiaTheme="minorEastAsia"/>
              </w:rPr>
            </w:pPr>
            <w:r w:rsidRPr="00A77462">
              <w:rPr>
                <w:rFonts w:eastAsiaTheme="minorEastAsia"/>
              </w:rPr>
              <w:t>Приобретение спортивного оборудования, инвентаря и экипировки по видам спорта согласно перечню, утвержденному приказом Департамента физической культуры и спорта Ханты-Мансийского автономного округа – Югры;</w:t>
            </w:r>
            <w:r w:rsidRPr="00A77462">
              <w:rPr>
                <w:color w:val="000000"/>
              </w:rPr>
              <w:t xml:space="preserve"> </w:t>
            </w:r>
            <w:r w:rsidRPr="00A77462">
              <w:rPr>
                <w:rFonts w:eastAsiaTheme="minorEastAsia"/>
              </w:rPr>
              <w:t>проведение капитального (текущего) ремонта объектов учреждени</w:t>
            </w:r>
            <w:r w:rsidR="002D27CC">
              <w:rPr>
                <w:rFonts w:eastAsiaTheme="minorEastAsia"/>
              </w:rPr>
              <w:t>й физической культуры и спорта.</w:t>
            </w:r>
          </w:p>
        </w:tc>
        <w:tc>
          <w:tcPr>
            <w:tcW w:w="4526" w:type="dxa"/>
          </w:tcPr>
          <w:p w:rsidR="00E959BA" w:rsidRPr="00A77462" w:rsidRDefault="00E959BA" w:rsidP="006F024A">
            <w:pPr>
              <w:ind w:firstLine="0"/>
              <w:rPr>
                <w:rFonts w:eastAsiaTheme="minorEastAsia"/>
              </w:rPr>
            </w:pPr>
            <w:r w:rsidRPr="00A77462">
              <w:rPr>
                <w:rFonts w:eastAsiaTheme="minorEastAsia"/>
              </w:rPr>
              <w:t>Доля граждан, систематически занимающихся физической культурой и спортом;</w:t>
            </w:r>
          </w:p>
          <w:p w:rsidR="00E959BA" w:rsidRPr="00A77462" w:rsidRDefault="00E959BA" w:rsidP="006F024A">
            <w:pPr>
              <w:ind w:firstLine="0"/>
              <w:rPr>
                <w:rFonts w:eastAsiaTheme="minorEastAsia"/>
              </w:rPr>
            </w:pPr>
            <w:r w:rsidRPr="00A77462">
              <w:rPr>
                <w:rFonts w:eastAsiaTheme="minorEastAsia"/>
              </w:rPr>
              <w:t>Уровень обеспеченности граждан спортивными сооружениями, исходя из единовременной пропускной способности объектов спорта.</w:t>
            </w:r>
          </w:p>
        </w:tc>
      </w:tr>
      <w:tr w:rsidR="00E959BA" w:rsidRPr="00963965" w:rsidTr="002D27CC">
        <w:trPr>
          <w:trHeight w:val="57"/>
        </w:trPr>
        <w:tc>
          <w:tcPr>
            <w:tcW w:w="752" w:type="dxa"/>
          </w:tcPr>
          <w:p w:rsidR="00E959BA" w:rsidRPr="00963965" w:rsidRDefault="00E959BA" w:rsidP="006F024A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lastRenderedPageBreak/>
              <w:t>2.5</w:t>
            </w:r>
          </w:p>
        </w:tc>
        <w:tc>
          <w:tcPr>
            <w:tcW w:w="15265" w:type="dxa"/>
            <w:gridSpan w:val="3"/>
            <w:vAlign w:val="center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Комплекс процессных мероприятий «Организация, проведение и обеспечение участия в официальных спортивных мероприятиях»</w:t>
            </w:r>
          </w:p>
        </w:tc>
      </w:tr>
      <w:tr w:rsidR="00E959BA" w:rsidRPr="00963965" w:rsidTr="002D27CC">
        <w:trPr>
          <w:trHeight w:val="57"/>
        </w:trPr>
        <w:tc>
          <w:tcPr>
            <w:tcW w:w="752" w:type="dxa"/>
          </w:tcPr>
          <w:p w:rsidR="00E959BA" w:rsidRPr="00963965" w:rsidRDefault="00E959BA" w:rsidP="006F024A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</w:p>
        </w:tc>
        <w:tc>
          <w:tcPr>
            <w:tcW w:w="5089" w:type="dxa"/>
            <w:vAlign w:val="center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Ответственный за реализацию: управление по культуре и спорту</w:t>
            </w:r>
          </w:p>
        </w:tc>
        <w:tc>
          <w:tcPr>
            <w:tcW w:w="10176" w:type="dxa"/>
            <w:gridSpan w:val="2"/>
            <w:vAlign w:val="center"/>
          </w:tcPr>
          <w:p w:rsidR="00E959BA" w:rsidRPr="00963965" w:rsidRDefault="00E959BA" w:rsidP="002F488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Срок реализации: 202</w:t>
            </w:r>
            <w:r w:rsidR="002F488A">
              <w:rPr>
                <w:rFonts w:eastAsiaTheme="minorEastAsia" w:cs="Arial"/>
                <w:szCs w:val="20"/>
              </w:rPr>
              <w:t>5</w:t>
            </w:r>
            <w:r w:rsidRPr="00963965">
              <w:rPr>
                <w:rFonts w:eastAsiaTheme="minorEastAsia" w:cs="Arial"/>
                <w:szCs w:val="20"/>
              </w:rPr>
              <w:t>-2030</w:t>
            </w:r>
          </w:p>
        </w:tc>
      </w:tr>
      <w:tr w:rsidR="00E959BA" w:rsidRPr="00963965" w:rsidTr="002D27CC">
        <w:trPr>
          <w:trHeight w:val="57"/>
        </w:trPr>
        <w:tc>
          <w:tcPr>
            <w:tcW w:w="752" w:type="dxa"/>
          </w:tcPr>
          <w:p w:rsidR="00E959BA" w:rsidRPr="00963965" w:rsidRDefault="00E959BA" w:rsidP="006F024A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2.5.1</w:t>
            </w:r>
          </w:p>
        </w:tc>
        <w:tc>
          <w:tcPr>
            <w:tcW w:w="5089" w:type="dxa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 xml:space="preserve">Формирование здорового образа жизни </w:t>
            </w:r>
          </w:p>
        </w:tc>
        <w:tc>
          <w:tcPr>
            <w:tcW w:w="5651" w:type="dxa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Проведение городских, региональных мероприятий по видам спорта</w:t>
            </w:r>
          </w:p>
        </w:tc>
        <w:tc>
          <w:tcPr>
            <w:tcW w:w="4525" w:type="dxa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Доля граждан, систематически занимающихся физической культурой и спортом;</w:t>
            </w:r>
          </w:p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Уровень обеспеченности граждан спортивными сооружениями, исходя из единовременной пропускной способности объектов спорта.</w:t>
            </w:r>
          </w:p>
        </w:tc>
      </w:tr>
      <w:tr w:rsidR="00E959BA" w:rsidRPr="00963965" w:rsidTr="002D27CC">
        <w:trPr>
          <w:trHeight w:val="57"/>
        </w:trPr>
        <w:tc>
          <w:tcPr>
            <w:tcW w:w="752" w:type="dxa"/>
          </w:tcPr>
          <w:p w:rsidR="00E959BA" w:rsidRPr="00963965" w:rsidRDefault="00E959BA" w:rsidP="006F024A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2.5.2</w:t>
            </w:r>
          </w:p>
        </w:tc>
        <w:tc>
          <w:tcPr>
            <w:tcW w:w="5089" w:type="dxa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Участие в региональных, всероссийских и международных мероприятиях по видам спорта, которые являются частью тренировочного процесса, а также отборочными этапами</w:t>
            </w:r>
          </w:p>
        </w:tc>
        <w:tc>
          <w:tcPr>
            <w:tcW w:w="5651" w:type="dxa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Формирование сборных команд, с последующим участием в межрегиональных и всероссийских соревнованиях, и проведение крупных региональных, межрегиональных и всероссийских спортивных мероприятий</w:t>
            </w:r>
          </w:p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</w:p>
        </w:tc>
        <w:tc>
          <w:tcPr>
            <w:tcW w:w="4525" w:type="dxa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Доля граждан, систематически занимающихся физической культурой и спортом;</w:t>
            </w:r>
          </w:p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Уровень обеспеченности граждан спортивными сооружениями, исходя из единовременной пропускной способности объектов спорта.</w:t>
            </w:r>
          </w:p>
        </w:tc>
      </w:tr>
      <w:tr w:rsidR="00E959BA" w:rsidRPr="00963965" w:rsidTr="002D27CC">
        <w:trPr>
          <w:trHeight w:val="57"/>
        </w:trPr>
        <w:tc>
          <w:tcPr>
            <w:tcW w:w="752" w:type="dxa"/>
          </w:tcPr>
          <w:p w:rsidR="00E959BA" w:rsidRPr="00963965" w:rsidRDefault="00E959BA" w:rsidP="006F024A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2.5.3</w:t>
            </w:r>
          </w:p>
        </w:tc>
        <w:tc>
          <w:tcPr>
            <w:tcW w:w="5089" w:type="dxa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 xml:space="preserve">Обеспечение тренировочного и соревновательного процесса </w:t>
            </w:r>
          </w:p>
        </w:tc>
        <w:tc>
          <w:tcPr>
            <w:tcW w:w="5651" w:type="dxa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Обеспечение расходов на питание, проживание, фармакологические препараты, аренду автотранспорта, услуги спортивных сооружений, а также на экипировку и инвентарь</w:t>
            </w:r>
          </w:p>
        </w:tc>
        <w:tc>
          <w:tcPr>
            <w:tcW w:w="4525" w:type="dxa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Доля граждан, систематически занимающихся физической культурой и спортом;</w:t>
            </w:r>
          </w:p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Уровень обеспеченности граждан спортивными сооружениями, исходя из единовременной пропускной способности объектов спорта.</w:t>
            </w:r>
          </w:p>
        </w:tc>
      </w:tr>
      <w:tr w:rsidR="00E959BA" w:rsidRPr="00963965" w:rsidTr="002D27CC">
        <w:trPr>
          <w:trHeight w:val="57"/>
        </w:trPr>
        <w:tc>
          <w:tcPr>
            <w:tcW w:w="752" w:type="dxa"/>
          </w:tcPr>
          <w:p w:rsidR="00E959BA" w:rsidRPr="00963965" w:rsidRDefault="00E959BA" w:rsidP="006F024A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2.6</w:t>
            </w:r>
          </w:p>
        </w:tc>
        <w:tc>
          <w:tcPr>
            <w:tcW w:w="15265" w:type="dxa"/>
            <w:gridSpan w:val="3"/>
          </w:tcPr>
          <w:p w:rsidR="00E959BA" w:rsidRPr="00963965" w:rsidRDefault="00E959BA" w:rsidP="006F024A">
            <w:pPr>
              <w:tabs>
                <w:tab w:val="left" w:pos="4365"/>
              </w:tabs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Комплекс процессных мероприятий «</w:t>
            </w:r>
            <w:r w:rsidRPr="00963965">
              <w:rPr>
                <w:rFonts w:cs="Arial"/>
                <w:szCs w:val="20"/>
              </w:rPr>
              <w:t>Поддержка некоммерческих организаций (за исключением государственных (муниципальных) учреждений), в том числе осуществляющих развитие игровых, приоритетных видов спорта</w:t>
            </w:r>
            <w:r w:rsidRPr="00963965">
              <w:rPr>
                <w:rFonts w:eastAsiaTheme="minorEastAsia" w:cs="Arial"/>
                <w:szCs w:val="20"/>
              </w:rPr>
              <w:t>»</w:t>
            </w:r>
          </w:p>
        </w:tc>
      </w:tr>
      <w:tr w:rsidR="00E959BA" w:rsidRPr="00963965" w:rsidTr="002D27CC">
        <w:trPr>
          <w:trHeight w:val="57"/>
        </w:trPr>
        <w:tc>
          <w:tcPr>
            <w:tcW w:w="752" w:type="dxa"/>
          </w:tcPr>
          <w:p w:rsidR="00E959BA" w:rsidRPr="00963965" w:rsidRDefault="00E959BA" w:rsidP="006F024A">
            <w:pPr>
              <w:ind w:firstLine="0"/>
              <w:jc w:val="center"/>
              <w:rPr>
                <w:rFonts w:eastAsiaTheme="minorEastAsia" w:cs="Arial"/>
                <w:szCs w:val="20"/>
                <w:highlight w:val="yellow"/>
              </w:rPr>
            </w:pPr>
          </w:p>
        </w:tc>
        <w:tc>
          <w:tcPr>
            <w:tcW w:w="5089" w:type="dxa"/>
            <w:vAlign w:val="center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Ответственный за реализацию: управление по культуре и спорту</w:t>
            </w:r>
          </w:p>
        </w:tc>
        <w:tc>
          <w:tcPr>
            <w:tcW w:w="10176" w:type="dxa"/>
            <w:gridSpan w:val="2"/>
          </w:tcPr>
          <w:p w:rsidR="00E959BA" w:rsidRPr="00963965" w:rsidRDefault="00E959BA" w:rsidP="002F488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Срок реализации: 202</w:t>
            </w:r>
            <w:r w:rsidR="002F488A">
              <w:rPr>
                <w:rFonts w:eastAsiaTheme="minorEastAsia" w:cs="Arial"/>
                <w:szCs w:val="20"/>
              </w:rPr>
              <w:t>5</w:t>
            </w:r>
            <w:r w:rsidRPr="00963965">
              <w:rPr>
                <w:rFonts w:eastAsiaTheme="minorEastAsia" w:cs="Arial"/>
                <w:szCs w:val="20"/>
              </w:rPr>
              <w:t>-2030</w:t>
            </w:r>
          </w:p>
        </w:tc>
      </w:tr>
      <w:tr w:rsidR="00E959BA" w:rsidRPr="00963965" w:rsidTr="002D27CC">
        <w:trPr>
          <w:trHeight w:val="57"/>
        </w:trPr>
        <w:tc>
          <w:tcPr>
            <w:tcW w:w="752" w:type="dxa"/>
          </w:tcPr>
          <w:p w:rsidR="00E959BA" w:rsidRPr="00963965" w:rsidRDefault="00E959BA" w:rsidP="006F024A">
            <w:pPr>
              <w:ind w:firstLine="0"/>
              <w:jc w:val="center"/>
              <w:rPr>
                <w:rFonts w:eastAsiaTheme="minorEastAsia" w:cs="Arial"/>
                <w:szCs w:val="20"/>
                <w:highlight w:val="yellow"/>
              </w:rPr>
            </w:pPr>
            <w:r w:rsidRPr="00963965">
              <w:rPr>
                <w:rFonts w:eastAsiaTheme="minorEastAsia" w:cs="Arial"/>
                <w:szCs w:val="20"/>
              </w:rPr>
              <w:t>2.6.1</w:t>
            </w:r>
          </w:p>
        </w:tc>
        <w:tc>
          <w:tcPr>
            <w:tcW w:w="5089" w:type="dxa"/>
          </w:tcPr>
          <w:p w:rsidR="00E959BA" w:rsidRPr="00963965" w:rsidRDefault="00E959BA" w:rsidP="006F024A">
            <w:pPr>
              <w:autoSpaceDE w:val="0"/>
              <w:autoSpaceDN w:val="0"/>
              <w:adjustRightInd w:val="0"/>
              <w:ind w:firstLine="0"/>
              <w:rPr>
                <w:rFonts w:cs="Arial"/>
                <w:szCs w:val="20"/>
              </w:rPr>
            </w:pPr>
            <w:r w:rsidRPr="00963965">
              <w:rPr>
                <w:rFonts w:cs="Arial"/>
                <w:szCs w:val="20"/>
              </w:rPr>
              <w:t xml:space="preserve">Участие негосударственных организаций в оказании услуг </w:t>
            </w:r>
            <w:r w:rsidRPr="00963965">
              <w:rPr>
                <w:rFonts w:cs="Arial"/>
                <w:color w:val="000000"/>
                <w:szCs w:val="20"/>
              </w:rPr>
              <w:t>в сфере физической культуры и спорта</w:t>
            </w:r>
          </w:p>
        </w:tc>
        <w:tc>
          <w:tcPr>
            <w:tcW w:w="5651" w:type="dxa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Развитие конкуренции, повышение качества и доступности услуг в сфере физической культуры и спорта, предоставление субсидии некоммерческих организаций</w:t>
            </w:r>
          </w:p>
          <w:p w:rsidR="00E959BA" w:rsidRPr="00963965" w:rsidRDefault="00E959BA" w:rsidP="006F024A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</w:p>
        </w:tc>
        <w:tc>
          <w:tcPr>
            <w:tcW w:w="4525" w:type="dxa"/>
          </w:tcPr>
          <w:p w:rsidR="00E959BA" w:rsidRPr="00963965" w:rsidRDefault="00E959BA" w:rsidP="006F024A">
            <w:pPr>
              <w:ind w:firstLine="0"/>
              <w:jc w:val="left"/>
              <w:rPr>
                <w:rFonts w:cs="Arial"/>
                <w:szCs w:val="20"/>
              </w:rPr>
            </w:pPr>
            <w:r w:rsidRPr="00963965">
              <w:rPr>
                <w:rFonts w:cs="Arial"/>
                <w:szCs w:val="20"/>
              </w:rPr>
              <w:t>Доля граждан, систематически занимающихся физической культурой и спортом в негосударственных (немуниципальных) организациях (от общей численности граждан, систематически занимающихся спортом в организациях всех форм собственности в муниципальном образовании автономного округа)</w:t>
            </w:r>
          </w:p>
        </w:tc>
      </w:tr>
    </w:tbl>
    <w:p w:rsidR="00E959BA" w:rsidRPr="007C4478" w:rsidRDefault="00E959BA" w:rsidP="00A56C4D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7C4478" w:rsidRDefault="00B25244" w:rsidP="002D27CC">
      <w:pPr>
        <w:spacing w:after="160" w:line="259" w:lineRule="auto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7C4478">
        <w:rPr>
          <w:rFonts w:eastAsia="Times New Roman" w:cs="Times New Roman"/>
          <w:sz w:val="28"/>
          <w:szCs w:val="28"/>
          <w:lang w:eastAsia="ru-RU"/>
        </w:rPr>
        <w:lastRenderedPageBreak/>
        <w:t>5. Финансовое обес</w:t>
      </w:r>
      <w:r w:rsidR="007368DB">
        <w:rPr>
          <w:rFonts w:eastAsia="Times New Roman" w:cs="Times New Roman"/>
          <w:sz w:val="28"/>
          <w:szCs w:val="28"/>
          <w:lang w:eastAsia="ru-RU"/>
        </w:rPr>
        <w:t>печение муниципальной программы</w:t>
      </w:r>
    </w:p>
    <w:p w:rsidR="00585FA3" w:rsidRDefault="00585FA3" w:rsidP="00A81652">
      <w:pPr>
        <w:spacing w:after="160" w:line="259" w:lineRule="auto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1701"/>
        <w:gridCol w:w="1664"/>
        <w:gridCol w:w="1431"/>
        <w:gridCol w:w="1431"/>
        <w:gridCol w:w="1431"/>
        <w:gridCol w:w="1431"/>
        <w:gridCol w:w="1543"/>
      </w:tblGrid>
      <w:tr w:rsidR="008E3776" w:rsidRPr="00930812" w:rsidTr="008E3776">
        <w:trPr>
          <w:trHeight w:val="1530"/>
        </w:trPr>
        <w:tc>
          <w:tcPr>
            <w:tcW w:w="4531" w:type="dxa"/>
            <w:shd w:val="clear" w:color="auto" w:fill="auto"/>
            <w:vAlign w:val="center"/>
            <w:hideMark/>
          </w:tcPr>
          <w:p w:rsidR="008E3776" w:rsidRPr="00930812" w:rsidRDefault="008E3776" w:rsidP="00930812">
            <w:pPr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Наименование муниципальной программы, структурного элемента / источник финансового обеспечения</w:t>
            </w:r>
          </w:p>
        </w:tc>
        <w:tc>
          <w:tcPr>
            <w:tcW w:w="1701" w:type="dxa"/>
            <w:shd w:val="clear" w:color="auto" w:fill="auto"/>
          </w:tcPr>
          <w:p w:rsidR="008E3776" w:rsidRDefault="008E3776" w:rsidP="00930812">
            <w:pPr>
              <w:ind w:firstLine="0"/>
              <w:jc w:val="center"/>
              <w:rPr>
                <w:rFonts w:eastAsia="Times New Roman" w:cs="Arial"/>
                <w:szCs w:val="24"/>
                <w:lang w:eastAsia="ru-RU"/>
              </w:rPr>
            </w:pPr>
          </w:p>
          <w:p w:rsidR="008E3776" w:rsidRDefault="008E3776" w:rsidP="00930812">
            <w:pPr>
              <w:ind w:firstLine="0"/>
              <w:jc w:val="center"/>
              <w:rPr>
                <w:rFonts w:eastAsia="Times New Roman" w:cs="Arial"/>
                <w:szCs w:val="24"/>
                <w:lang w:eastAsia="ru-RU"/>
              </w:rPr>
            </w:pPr>
          </w:p>
          <w:p w:rsidR="008E3776" w:rsidRDefault="008E3776" w:rsidP="00930812">
            <w:pPr>
              <w:ind w:firstLine="0"/>
              <w:jc w:val="center"/>
              <w:rPr>
                <w:rFonts w:eastAsia="Times New Roman" w:cs="Arial"/>
                <w:szCs w:val="24"/>
                <w:lang w:eastAsia="ru-RU"/>
              </w:rPr>
            </w:pPr>
            <w:r>
              <w:rPr>
                <w:rFonts w:eastAsia="Times New Roman" w:cs="Arial"/>
                <w:szCs w:val="24"/>
                <w:lang w:eastAsia="ru-RU"/>
              </w:rPr>
              <w:t>2025</w:t>
            </w:r>
          </w:p>
          <w:p w:rsidR="008E3776" w:rsidRPr="00930812" w:rsidRDefault="008E3776" w:rsidP="00930812">
            <w:pPr>
              <w:ind w:firstLine="0"/>
              <w:jc w:val="center"/>
              <w:rPr>
                <w:rFonts w:eastAsia="Times New Roman" w:cs="Arial"/>
                <w:szCs w:val="24"/>
                <w:lang w:eastAsia="ru-RU"/>
              </w:rPr>
            </w:pP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8E3776" w:rsidRPr="00930812" w:rsidRDefault="008E3776" w:rsidP="009308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2026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Pr="00930812" w:rsidRDefault="008E3776" w:rsidP="009308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2027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Pr="00930812" w:rsidRDefault="008E3776" w:rsidP="009308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2028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Pr="00930812" w:rsidRDefault="008E3776" w:rsidP="009308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2029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Pr="00930812" w:rsidRDefault="008E3776" w:rsidP="009308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2030</w:t>
            </w:r>
          </w:p>
        </w:tc>
        <w:tc>
          <w:tcPr>
            <w:tcW w:w="1543" w:type="dxa"/>
            <w:shd w:val="clear" w:color="auto" w:fill="auto"/>
            <w:vAlign w:val="center"/>
            <w:hideMark/>
          </w:tcPr>
          <w:p w:rsidR="008E3776" w:rsidRPr="00930812" w:rsidRDefault="008E3776" w:rsidP="009308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всего</w:t>
            </w:r>
          </w:p>
        </w:tc>
      </w:tr>
      <w:tr w:rsidR="008E3776" w:rsidRPr="00930812" w:rsidTr="008E3776">
        <w:trPr>
          <w:trHeight w:val="315"/>
        </w:trPr>
        <w:tc>
          <w:tcPr>
            <w:tcW w:w="4531" w:type="dxa"/>
            <w:shd w:val="clear" w:color="auto" w:fill="auto"/>
            <w:vAlign w:val="center"/>
            <w:hideMark/>
          </w:tcPr>
          <w:p w:rsidR="008E3776" w:rsidRPr="00930812" w:rsidRDefault="008E3776" w:rsidP="009308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8E3776" w:rsidRPr="00930812" w:rsidRDefault="008E3776" w:rsidP="00930812">
            <w:pPr>
              <w:ind w:firstLine="0"/>
              <w:jc w:val="center"/>
              <w:rPr>
                <w:rFonts w:eastAsia="Times New Roman" w:cs="Arial"/>
                <w:szCs w:val="24"/>
                <w:lang w:eastAsia="ru-RU"/>
              </w:rPr>
            </w:pPr>
            <w:r>
              <w:rPr>
                <w:rFonts w:eastAsia="Times New Roman" w:cs="Arial"/>
                <w:szCs w:val="24"/>
                <w:lang w:eastAsia="ru-RU"/>
              </w:rPr>
              <w:t>2</w:t>
            </w:r>
          </w:p>
        </w:tc>
        <w:tc>
          <w:tcPr>
            <w:tcW w:w="1664" w:type="dxa"/>
            <w:shd w:val="clear" w:color="auto" w:fill="auto"/>
            <w:noWrap/>
            <w:vAlign w:val="center"/>
            <w:hideMark/>
          </w:tcPr>
          <w:p w:rsidR="008E3776" w:rsidRPr="00930812" w:rsidRDefault="008E3776" w:rsidP="009308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3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8E3776" w:rsidRPr="00930812" w:rsidRDefault="008E3776" w:rsidP="009308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4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8E3776" w:rsidRPr="00930812" w:rsidRDefault="008E3776" w:rsidP="009308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5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8E3776" w:rsidRPr="00930812" w:rsidRDefault="008E3776" w:rsidP="009308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6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8E3776" w:rsidRPr="00930812" w:rsidRDefault="008E3776" w:rsidP="009308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7</w:t>
            </w:r>
          </w:p>
        </w:tc>
        <w:tc>
          <w:tcPr>
            <w:tcW w:w="1543" w:type="dxa"/>
            <w:shd w:val="clear" w:color="auto" w:fill="auto"/>
            <w:vAlign w:val="center"/>
            <w:hideMark/>
          </w:tcPr>
          <w:p w:rsidR="008E3776" w:rsidRPr="00930812" w:rsidRDefault="008E3776" w:rsidP="009308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9</w:t>
            </w:r>
          </w:p>
        </w:tc>
      </w:tr>
      <w:tr w:rsidR="008E3776" w:rsidRPr="00930812" w:rsidTr="008E3776">
        <w:trPr>
          <w:trHeight w:val="315"/>
        </w:trPr>
        <w:tc>
          <w:tcPr>
            <w:tcW w:w="4531" w:type="dxa"/>
            <w:shd w:val="clear" w:color="auto" w:fill="auto"/>
            <w:noWrap/>
            <w:vAlign w:val="center"/>
            <w:hideMark/>
          </w:tcPr>
          <w:p w:rsidR="008E3776" w:rsidRPr="00930812" w:rsidRDefault="008E3776" w:rsidP="008E3776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bCs/>
                <w:szCs w:val="24"/>
                <w:lang w:eastAsia="ru-RU"/>
              </w:rPr>
              <w:t>Муниципальная программа (всего), в том числе: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E3776" w:rsidRDefault="008E3776" w:rsidP="008E3776">
            <w:pPr>
              <w:ind w:firstLine="0"/>
              <w:jc w:val="center"/>
            </w:pPr>
            <w:r>
              <w:t>492 438,4</w:t>
            </w: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355 266,6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292 857,6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293 910,0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293 910,0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293 910,0</w:t>
            </w:r>
          </w:p>
        </w:tc>
        <w:tc>
          <w:tcPr>
            <w:tcW w:w="1543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2 022 292,6</w:t>
            </w:r>
          </w:p>
        </w:tc>
      </w:tr>
      <w:tr w:rsidR="008E3776" w:rsidRPr="00930812" w:rsidTr="008E3776">
        <w:trPr>
          <w:trHeight w:val="315"/>
        </w:trPr>
        <w:tc>
          <w:tcPr>
            <w:tcW w:w="4531" w:type="dxa"/>
            <w:shd w:val="clear" w:color="auto" w:fill="auto"/>
            <w:vAlign w:val="center"/>
            <w:hideMark/>
          </w:tcPr>
          <w:p w:rsidR="008E3776" w:rsidRPr="00930812" w:rsidRDefault="008E3776" w:rsidP="008E3776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E3776" w:rsidRDefault="008E3776" w:rsidP="008E3776">
            <w:pPr>
              <w:ind w:firstLine="0"/>
              <w:jc w:val="center"/>
            </w:pPr>
            <w:r>
              <w:t>58,6</w:t>
            </w: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58,9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54,2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49,0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49,0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49,0</w:t>
            </w:r>
          </w:p>
        </w:tc>
        <w:tc>
          <w:tcPr>
            <w:tcW w:w="1543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318,7</w:t>
            </w:r>
          </w:p>
        </w:tc>
      </w:tr>
      <w:tr w:rsidR="008E3776" w:rsidRPr="00930812" w:rsidTr="008E3776">
        <w:trPr>
          <w:trHeight w:val="315"/>
        </w:trPr>
        <w:tc>
          <w:tcPr>
            <w:tcW w:w="4531" w:type="dxa"/>
            <w:shd w:val="clear" w:color="auto" w:fill="auto"/>
            <w:vAlign w:val="center"/>
            <w:hideMark/>
          </w:tcPr>
          <w:p w:rsidR="008E3776" w:rsidRPr="00930812" w:rsidRDefault="008E3776" w:rsidP="008E3776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Бюджет автономного округа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E3776" w:rsidRDefault="008E3776" w:rsidP="008E3776">
            <w:pPr>
              <w:ind w:firstLine="0"/>
              <w:jc w:val="center"/>
            </w:pPr>
            <w:r>
              <w:t>9 962,0</w:t>
            </w: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8 943,7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8 952,1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8 960,8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8 960,8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8 960,8</w:t>
            </w:r>
          </w:p>
        </w:tc>
        <w:tc>
          <w:tcPr>
            <w:tcW w:w="1543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54 740,2</w:t>
            </w:r>
          </w:p>
        </w:tc>
      </w:tr>
      <w:tr w:rsidR="008E3776" w:rsidRPr="00930812" w:rsidTr="008E3776">
        <w:trPr>
          <w:trHeight w:val="315"/>
        </w:trPr>
        <w:tc>
          <w:tcPr>
            <w:tcW w:w="4531" w:type="dxa"/>
            <w:shd w:val="clear" w:color="auto" w:fill="auto"/>
            <w:vAlign w:val="center"/>
            <w:hideMark/>
          </w:tcPr>
          <w:p w:rsidR="008E3776" w:rsidRPr="00930812" w:rsidRDefault="008E3776" w:rsidP="008E3776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E3776" w:rsidRDefault="008E3776" w:rsidP="008E3776">
            <w:pPr>
              <w:ind w:firstLine="0"/>
              <w:jc w:val="center"/>
            </w:pPr>
            <w:r>
              <w:t>470 254,1</w:t>
            </w: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335 600,3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273 187,6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274 236,5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274 236,5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274 236,5</w:t>
            </w:r>
          </w:p>
        </w:tc>
        <w:tc>
          <w:tcPr>
            <w:tcW w:w="1543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1 901 751,5</w:t>
            </w:r>
          </w:p>
        </w:tc>
      </w:tr>
      <w:tr w:rsidR="008E3776" w:rsidRPr="00930812" w:rsidTr="008E3776">
        <w:trPr>
          <w:trHeight w:val="630"/>
        </w:trPr>
        <w:tc>
          <w:tcPr>
            <w:tcW w:w="4531" w:type="dxa"/>
            <w:shd w:val="clear" w:color="auto" w:fill="auto"/>
            <w:vAlign w:val="center"/>
            <w:hideMark/>
          </w:tcPr>
          <w:p w:rsidR="008E3776" w:rsidRPr="00930812" w:rsidRDefault="008E3776" w:rsidP="008E3776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Иные источники финансирования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E3776" w:rsidRDefault="008E3776" w:rsidP="008E3776">
            <w:pPr>
              <w:ind w:firstLine="0"/>
              <w:jc w:val="center"/>
            </w:pPr>
            <w:r>
              <w:t>12 163,7</w:t>
            </w: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10 663,7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10 663,7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10 663,7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10 663,7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10 663,7</w:t>
            </w:r>
          </w:p>
        </w:tc>
        <w:tc>
          <w:tcPr>
            <w:tcW w:w="1543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65 482,2</w:t>
            </w:r>
          </w:p>
        </w:tc>
      </w:tr>
      <w:tr w:rsidR="008E3776" w:rsidRPr="00930812" w:rsidTr="008E3776">
        <w:trPr>
          <w:trHeight w:val="842"/>
        </w:trPr>
        <w:tc>
          <w:tcPr>
            <w:tcW w:w="4531" w:type="dxa"/>
            <w:shd w:val="clear" w:color="auto" w:fill="auto"/>
            <w:vAlign w:val="center"/>
            <w:hideMark/>
          </w:tcPr>
          <w:p w:rsidR="008E3776" w:rsidRPr="00930812" w:rsidRDefault="008E3776" w:rsidP="008E3776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bCs/>
                <w:szCs w:val="24"/>
                <w:lang w:eastAsia="ru-RU"/>
              </w:rPr>
              <w:t>1.Региональный проект ««Развитие спорта высших достижений» (всего), в том числе: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E3776" w:rsidRDefault="008E3776" w:rsidP="008E3776">
            <w:pPr>
              <w:ind w:firstLine="0"/>
              <w:jc w:val="center"/>
            </w:pPr>
            <w:r>
              <w:t>140,1</w:t>
            </w: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159,0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162,9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166,6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166,6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166,6</w:t>
            </w:r>
          </w:p>
        </w:tc>
        <w:tc>
          <w:tcPr>
            <w:tcW w:w="1543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961,8</w:t>
            </w:r>
          </w:p>
        </w:tc>
      </w:tr>
      <w:tr w:rsidR="008E3776" w:rsidRPr="00930812" w:rsidTr="008E3776">
        <w:trPr>
          <w:trHeight w:val="315"/>
        </w:trPr>
        <w:tc>
          <w:tcPr>
            <w:tcW w:w="4531" w:type="dxa"/>
            <w:shd w:val="clear" w:color="auto" w:fill="auto"/>
            <w:vAlign w:val="center"/>
            <w:hideMark/>
          </w:tcPr>
          <w:p w:rsidR="008E3776" w:rsidRPr="00930812" w:rsidRDefault="008E3776" w:rsidP="008E3776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E3776" w:rsidRDefault="008E3776" w:rsidP="008E3776">
            <w:pPr>
              <w:ind w:firstLine="0"/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58,6</w:t>
            </w: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58,9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54,2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49,0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49,0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49,0</w:t>
            </w:r>
          </w:p>
        </w:tc>
        <w:tc>
          <w:tcPr>
            <w:tcW w:w="1543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318,7</w:t>
            </w:r>
          </w:p>
        </w:tc>
      </w:tr>
      <w:tr w:rsidR="008E3776" w:rsidRPr="00930812" w:rsidTr="008E3776">
        <w:trPr>
          <w:trHeight w:val="315"/>
        </w:trPr>
        <w:tc>
          <w:tcPr>
            <w:tcW w:w="4531" w:type="dxa"/>
            <w:shd w:val="clear" w:color="auto" w:fill="auto"/>
            <w:vAlign w:val="center"/>
            <w:hideMark/>
          </w:tcPr>
          <w:p w:rsidR="008E3776" w:rsidRPr="00930812" w:rsidRDefault="008E3776" w:rsidP="008E3776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Бюджет автономного округа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E3776" w:rsidRDefault="008E3776" w:rsidP="008E3776">
            <w:pPr>
              <w:ind w:firstLine="0"/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74,5</w:t>
            </w: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92,1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100,5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109,2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109,2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109,2</w:t>
            </w:r>
          </w:p>
        </w:tc>
        <w:tc>
          <w:tcPr>
            <w:tcW w:w="1543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594,7</w:t>
            </w:r>
          </w:p>
        </w:tc>
      </w:tr>
      <w:tr w:rsidR="008E3776" w:rsidRPr="00930812" w:rsidTr="008E3776">
        <w:trPr>
          <w:trHeight w:val="315"/>
        </w:trPr>
        <w:tc>
          <w:tcPr>
            <w:tcW w:w="4531" w:type="dxa"/>
            <w:shd w:val="clear" w:color="auto" w:fill="auto"/>
            <w:vAlign w:val="center"/>
            <w:hideMark/>
          </w:tcPr>
          <w:p w:rsidR="008E3776" w:rsidRPr="00930812" w:rsidRDefault="008E3776" w:rsidP="008E3776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E3776" w:rsidRDefault="008E3776" w:rsidP="008E3776">
            <w:pPr>
              <w:ind w:firstLine="0"/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7</w:t>
            </w: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8,0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8,2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8,4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8,4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8,4</w:t>
            </w:r>
          </w:p>
        </w:tc>
        <w:tc>
          <w:tcPr>
            <w:tcW w:w="1543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48,4</w:t>
            </w:r>
          </w:p>
        </w:tc>
      </w:tr>
      <w:tr w:rsidR="008E3776" w:rsidRPr="00930812" w:rsidTr="008E3776">
        <w:trPr>
          <w:trHeight w:val="1861"/>
        </w:trPr>
        <w:tc>
          <w:tcPr>
            <w:tcW w:w="4531" w:type="dxa"/>
            <w:shd w:val="clear" w:color="auto" w:fill="auto"/>
            <w:vAlign w:val="center"/>
            <w:hideMark/>
          </w:tcPr>
          <w:p w:rsidR="008E3776" w:rsidRPr="00930812" w:rsidRDefault="008E3776" w:rsidP="008E3776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bCs/>
                <w:szCs w:val="24"/>
                <w:lang w:eastAsia="ru-RU"/>
              </w:rPr>
              <w:t>2. Комплекс процессных мероприятий «Организация, проведение и обеспечение участия в официальных физкультурных (физкультурно-оздоровительных) мероприятиях» (всего), в том числе: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E3776" w:rsidRDefault="008E3776" w:rsidP="008E3776">
            <w:pPr>
              <w:ind w:firstLine="0"/>
              <w:jc w:val="center"/>
            </w:pPr>
            <w:r>
              <w:t>12 574,70</w:t>
            </w: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13 428,20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12 126,50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12 126,50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12 126,50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12 126,50</w:t>
            </w:r>
          </w:p>
        </w:tc>
        <w:tc>
          <w:tcPr>
            <w:tcW w:w="1543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74 508,90</w:t>
            </w:r>
          </w:p>
        </w:tc>
      </w:tr>
      <w:tr w:rsidR="008E3776" w:rsidRPr="00930812" w:rsidTr="008E3776">
        <w:trPr>
          <w:trHeight w:val="315"/>
        </w:trPr>
        <w:tc>
          <w:tcPr>
            <w:tcW w:w="4531" w:type="dxa"/>
            <w:shd w:val="clear" w:color="auto" w:fill="auto"/>
            <w:vAlign w:val="center"/>
            <w:hideMark/>
          </w:tcPr>
          <w:p w:rsidR="008E3776" w:rsidRPr="00930812" w:rsidRDefault="008E3776" w:rsidP="008E3776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Бюджет автономного округа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E3776" w:rsidRDefault="008E3776" w:rsidP="008E3776">
            <w:pPr>
              <w:ind w:firstLine="0"/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7 503,40</w:t>
            </w: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7 304,50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7 304,50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7 304,50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7 304,50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7 304,50</w:t>
            </w:r>
          </w:p>
        </w:tc>
        <w:tc>
          <w:tcPr>
            <w:tcW w:w="1543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44 025,90</w:t>
            </w:r>
          </w:p>
        </w:tc>
      </w:tr>
      <w:tr w:rsidR="008E3776" w:rsidRPr="00930812" w:rsidTr="008E3776">
        <w:trPr>
          <w:trHeight w:val="315"/>
        </w:trPr>
        <w:tc>
          <w:tcPr>
            <w:tcW w:w="4531" w:type="dxa"/>
            <w:shd w:val="clear" w:color="auto" w:fill="auto"/>
            <w:vAlign w:val="center"/>
            <w:hideMark/>
          </w:tcPr>
          <w:p w:rsidR="008E3776" w:rsidRPr="00930812" w:rsidRDefault="008E3776" w:rsidP="008E3776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E3776" w:rsidRDefault="008E3776" w:rsidP="008E3776">
            <w:pPr>
              <w:ind w:firstLine="0"/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5 071,30</w:t>
            </w: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6 123,70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4 822,00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4 822,00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4 822,00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4 822,00</w:t>
            </w:r>
          </w:p>
        </w:tc>
        <w:tc>
          <w:tcPr>
            <w:tcW w:w="1543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30 483,00</w:t>
            </w:r>
          </w:p>
        </w:tc>
      </w:tr>
      <w:tr w:rsidR="008E3776" w:rsidRPr="00930812" w:rsidTr="008E3776">
        <w:trPr>
          <w:trHeight w:val="2188"/>
        </w:trPr>
        <w:tc>
          <w:tcPr>
            <w:tcW w:w="4531" w:type="dxa"/>
            <w:shd w:val="clear" w:color="auto" w:fill="auto"/>
            <w:vAlign w:val="center"/>
            <w:hideMark/>
          </w:tcPr>
          <w:p w:rsidR="008E3776" w:rsidRPr="00930812" w:rsidRDefault="008E3776" w:rsidP="008E3776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bCs/>
                <w:szCs w:val="24"/>
                <w:lang w:eastAsia="ru-RU"/>
              </w:rPr>
              <w:lastRenderedPageBreak/>
              <w:t>3. Комплекс процессных мероприятий «Создание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сооружений» (всего), в том числе: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E3776" w:rsidRDefault="008E3776" w:rsidP="008E3776">
            <w:pPr>
              <w:ind w:firstLine="0"/>
              <w:jc w:val="center"/>
            </w:pPr>
            <w:r>
              <w:t>265 265,30</w:t>
            </w: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304 421,50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269 539,80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270 588,50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270 588,50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270 588,50</w:t>
            </w:r>
          </w:p>
        </w:tc>
        <w:tc>
          <w:tcPr>
            <w:tcW w:w="1543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1 650 992,10</w:t>
            </w:r>
          </w:p>
        </w:tc>
      </w:tr>
      <w:tr w:rsidR="008E3776" w:rsidRPr="00930812" w:rsidTr="008E3776">
        <w:trPr>
          <w:trHeight w:val="315"/>
        </w:trPr>
        <w:tc>
          <w:tcPr>
            <w:tcW w:w="4531" w:type="dxa"/>
            <w:shd w:val="clear" w:color="auto" w:fill="auto"/>
            <w:vAlign w:val="center"/>
            <w:hideMark/>
          </w:tcPr>
          <w:p w:rsidR="008E3776" w:rsidRPr="00930812" w:rsidRDefault="008E3776" w:rsidP="008E3776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E3776" w:rsidRDefault="008E3776" w:rsidP="008E3776">
            <w:pPr>
              <w:ind w:firstLine="0"/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253 101,60</w:t>
            </w: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293 757,80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258 876,10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259 924,80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259 924,80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259 924,80</w:t>
            </w:r>
          </w:p>
        </w:tc>
        <w:tc>
          <w:tcPr>
            <w:tcW w:w="1543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1 585 509,90</w:t>
            </w:r>
          </w:p>
        </w:tc>
      </w:tr>
      <w:tr w:rsidR="008E3776" w:rsidRPr="00930812" w:rsidTr="008E3776">
        <w:trPr>
          <w:trHeight w:val="630"/>
        </w:trPr>
        <w:tc>
          <w:tcPr>
            <w:tcW w:w="4531" w:type="dxa"/>
            <w:shd w:val="clear" w:color="auto" w:fill="auto"/>
            <w:vAlign w:val="center"/>
            <w:hideMark/>
          </w:tcPr>
          <w:p w:rsidR="008E3776" w:rsidRPr="00930812" w:rsidRDefault="008E3776" w:rsidP="008E3776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Иные источники финансирования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E3776" w:rsidRDefault="008E3776" w:rsidP="008E3776">
            <w:pPr>
              <w:ind w:firstLine="0"/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12 163,70</w:t>
            </w: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10 663,70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10 663,70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10 663,70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10 663,70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10 663,70</w:t>
            </w:r>
          </w:p>
        </w:tc>
        <w:tc>
          <w:tcPr>
            <w:tcW w:w="1543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65 482,20</w:t>
            </w:r>
          </w:p>
        </w:tc>
      </w:tr>
      <w:tr w:rsidR="008E3776" w:rsidRPr="00930812" w:rsidTr="008E3776">
        <w:trPr>
          <w:trHeight w:val="1611"/>
        </w:trPr>
        <w:tc>
          <w:tcPr>
            <w:tcW w:w="4531" w:type="dxa"/>
            <w:shd w:val="clear" w:color="auto" w:fill="auto"/>
            <w:vAlign w:val="center"/>
            <w:hideMark/>
          </w:tcPr>
          <w:p w:rsidR="008E3776" w:rsidRPr="00930812" w:rsidRDefault="008E3776" w:rsidP="008E3776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bCs/>
                <w:szCs w:val="24"/>
                <w:lang w:eastAsia="ru-RU"/>
              </w:rPr>
              <w:t>4. Комплекс процессных мероприятий «Обеспечение комплексной безопасности, в том числе антитеррористической безопасности муниципальных объектов спорта» (всего), в том числе: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E3776" w:rsidRDefault="008E3776" w:rsidP="008E3776">
            <w:pPr>
              <w:ind w:firstLine="0"/>
              <w:jc w:val="center"/>
            </w:pPr>
            <w:r>
              <w:t>16 489,50</w:t>
            </w: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22 584,70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9 399,80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9 399,80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9 399,80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9 399,80</w:t>
            </w:r>
          </w:p>
        </w:tc>
        <w:tc>
          <w:tcPr>
            <w:tcW w:w="1543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76 673,40</w:t>
            </w:r>
          </w:p>
        </w:tc>
      </w:tr>
      <w:tr w:rsidR="008E3776" w:rsidRPr="00930812" w:rsidTr="008E3776">
        <w:trPr>
          <w:trHeight w:val="315"/>
        </w:trPr>
        <w:tc>
          <w:tcPr>
            <w:tcW w:w="4531" w:type="dxa"/>
            <w:shd w:val="clear" w:color="auto" w:fill="auto"/>
            <w:vAlign w:val="center"/>
            <w:hideMark/>
          </w:tcPr>
          <w:p w:rsidR="008E3776" w:rsidRPr="00930812" w:rsidRDefault="008E3776" w:rsidP="008E3776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E3776" w:rsidRDefault="008E3776" w:rsidP="008E3776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16 489,50</w:t>
            </w: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22 584,70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9 399,80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9 399,80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9 399,80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9 399,80</w:t>
            </w:r>
          </w:p>
        </w:tc>
        <w:tc>
          <w:tcPr>
            <w:tcW w:w="1543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76 673,40</w:t>
            </w:r>
          </w:p>
        </w:tc>
      </w:tr>
      <w:tr w:rsidR="008E3776" w:rsidRPr="00930812" w:rsidTr="008E3776">
        <w:trPr>
          <w:trHeight w:val="1369"/>
        </w:trPr>
        <w:tc>
          <w:tcPr>
            <w:tcW w:w="4531" w:type="dxa"/>
            <w:shd w:val="clear" w:color="auto" w:fill="auto"/>
            <w:vAlign w:val="center"/>
            <w:hideMark/>
          </w:tcPr>
          <w:p w:rsidR="008E3776" w:rsidRPr="00930812" w:rsidRDefault="008E3776" w:rsidP="008E3776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bCs/>
                <w:szCs w:val="24"/>
                <w:lang w:eastAsia="ru-RU"/>
              </w:rPr>
              <w:t>5. Комплекс процессных мероприятий «Укрепление материально-технической базы учреждений спорта. Развитие сети спортивных объектов шаговой доступности» (всего), в том числе: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E3776" w:rsidRDefault="008E3776" w:rsidP="008E3776">
            <w:pPr>
              <w:ind w:firstLine="0"/>
              <w:jc w:val="center"/>
            </w:pPr>
            <w:r>
              <w:t>184 405,20</w:t>
            </w: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1 628,60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1 628,60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1 628,60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1 628,60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1 628,60</w:t>
            </w:r>
          </w:p>
        </w:tc>
        <w:tc>
          <w:tcPr>
            <w:tcW w:w="1543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192 548,20</w:t>
            </w:r>
          </w:p>
        </w:tc>
      </w:tr>
      <w:tr w:rsidR="008E3776" w:rsidRPr="00930812" w:rsidTr="008E3776">
        <w:trPr>
          <w:trHeight w:val="315"/>
        </w:trPr>
        <w:tc>
          <w:tcPr>
            <w:tcW w:w="4531" w:type="dxa"/>
            <w:shd w:val="clear" w:color="auto" w:fill="auto"/>
            <w:vAlign w:val="center"/>
            <w:hideMark/>
          </w:tcPr>
          <w:p w:rsidR="008E3776" w:rsidRPr="00930812" w:rsidRDefault="008E3776" w:rsidP="008E3776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Бюджет автономного округа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E3776" w:rsidRDefault="008E3776" w:rsidP="008E3776">
            <w:pPr>
              <w:ind w:firstLine="0"/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2 384,10</w:t>
            </w: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1 547,1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1 547,1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1 547,1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1 547,10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1 547,10</w:t>
            </w:r>
          </w:p>
        </w:tc>
        <w:tc>
          <w:tcPr>
            <w:tcW w:w="1543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10 119,60</w:t>
            </w:r>
          </w:p>
        </w:tc>
      </w:tr>
      <w:tr w:rsidR="008E3776" w:rsidRPr="00930812" w:rsidTr="008E3776">
        <w:trPr>
          <w:trHeight w:val="315"/>
        </w:trPr>
        <w:tc>
          <w:tcPr>
            <w:tcW w:w="4531" w:type="dxa"/>
            <w:shd w:val="clear" w:color="auto" w:fill="auto"/>
            <w:vAlign w:val="center"/>
            <w:hideMark/>
          </w:tcPr>
          <w:p w:rsidR="008E3776" w:rsidRPr="00930812" w:rsidRDefault="008E3776" w:rsidP="008E3776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E3776" w:rsidRDefault="008E3776" w:rsidP="008E3776">
            <w:pPr>
              <w:ind w:firstLine="0"/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182 021,10</w:t>
            </w: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81,5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81,5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81,5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81,5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81,5</w:t>
            </w:r>
          </w:p>
        </w:tc>
        <w:tc>
          <w:tcPr>
            <w:tcW w:w="1543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182 428,60</w:t>
            </w:r>
          </w:p>
        </w:tc>
      </w:tr>
      <w:tr w:rsidR="008E3776" w:rsidRPr="00930812" w:rsidTr="008E3776">
        <w:trPr>
          <w:trHeight w:val="1412"/>
        </w:trPr>
        <w:tc>
          <w:tcPr>
            <w:tcW w:w="4531" w:type="dxa"/>
            <w:shd w:val="clear" w:color="auto" w:fill="auto"/>
            <w:vAlign w:val="center"/>
            <w:hideMark/>
          </w:tcPr>
          <w:p w:rsidR="008E3776" w:rsidRPr="00930812" w:rsidRDefault="008E3776" w:rsidP="008E3776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bCs/>
                <w:szCs w:val="24"/>
                <w:lang w:eastAsia="ru-RU"/>
              </w:rPr>
              <w:t>6. Комплекс процессных мероприятий «Организация, проведение и обеспечение участия в официальных спортивных мероприятиях» (всего), в том числе: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E3776" w:rsidRDefault="008E3776" w:rsidP="008E3776">
            <w:pPr>
              <w:ind w:firstLine="0"/>
              <w:jc w:val="center"/>
            </w:pPr>
            <w:r>
              <w:t>13 563,6</w:t>
            </w: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13 044,6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0</w:t>
            </w:r>
          </w:p>
        </w:tc>
        <w:tc>
          <w:tcPr>
            <w:tcW w:w="1543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26 608,20</w:t>
            </w:r>
          </w:p>
        </w:tc>
      </w:tr>
      <w:tr w:rsidR="008E3776" w:rsidRPr="00930812" w:rsidTr="008E3776">
        <w:trPr>
          <w:trHeight w:val="315"/>
        </w:trPr>
        <w:tc>
          <w:tcPr>
            <w:tcW w:w="4531" w:type="dxa"/>
            <w:shd w:val="clear" w:color="auto" w:fill="auto"/>
            <w:vAlign w:val="center"/>
            <w:hideMark/>
          </w:tcPr>
          <w:p w:rsidR="008E3776" w:rsidRPr="00930812" w:rsidRDefault="008E3776" w:rsidP="008E3776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E3776" w:rsidRDefault="008E3776" w:rsidP="008E3776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13 563,60</w:t>
            </w: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13 044,6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0</w:t>
            </w:r>
          </w:p>
        </w:tc>
        <w:tc>
          <w:tcPr>
            <w:tcW w:w="1543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26 608,20</w:t>
            </w:r>
          </w:p>
        </w:tc>
      </w:tr>
      <w:tr w:rsidR="008E3776" w:rsidRPr="00930812" w:rsidTr="008E3776">
        <w:trPr>
          <w:trHeight w:val="1658"/>
        </w:trPr>
        <w:tc>
          <w:tcPr>
            <w:tcW w:w="4531" w:type="dxa"/>
            <w:shd w:val="clear" w:color="auto" w:fill="auto"/>
            <w:vAlign w:val="center"/>
            <w:hideMark/>
          </w:tcPr>
          <w:p w:rsidR="008E3776" w:rsidRPr="00930812" w:rsidRDefault="008E3776" w:rsidP="008E3776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bCs/>
                <w:szCs w:val="24"/>
                <w:lang w:eastAsia="ru-RU"/>
              </w:rPr>
              <w:lastRenderedPageBreak/>
              <w:t>7. Комплекс процессных мероприятий «Поддержка некоммерческих организаций (за исключением государственных (муниципальных) учреждений), в том числе осуществляющих развитие игровых, приоритетных видов спорта» (всего), в том числе: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E3776" w:rsidRDefault="008E3776" w:rsidP="008E3776">
            <w:pPr>
              <w:ind w:firstLine="0"/>
              <w:jc w:val="center"/>
            </w:pPr>
            <w:r>
              <w:t>0</w:t>
            </w: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0</w:t>
            </w:r>
          </w:p>
        </w:tc>
        <w:tc>
          <w:tcPr>
            <w:tcW w:w="1543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0</w:t>
            </w:r>
          </w:p>
        </w:tc>
      </w:tr>
      <w:tr w:rsidR="008E3776" w:rsidRPr="00930812" w:rsidTr="008E3776">
        <w:trPr>
          <w:trHeight w:val="315"/>
        </w:trPr>
        <w:tc>
          <w:tcPr>
            <w:tcW w:w="4531" w:type="dxa"/>
            <w:shd w:val="clear" w:color="auto" w:fill="auto"/>
            <w:vAlign w:val="center"/>
            <w:hideMark/>
          </w:tcPr>
          <w:p w:rsidR="008E3776" w:rsidRPr="00930812" w:rsidRDefault="008E3776" w:rsidP="008E3776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E3776" w:rsidRDefault="008E3776" w:rsidP="008E3776">
            <w:pPr>
              <w:ind w:firstLine="0"/>
              <w:jc w:val="center"/>
            </w:pPr>
            <w:r>
              <w:t>0</w:t>
            </w: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0</w:t>
            </w:r>
          </w:p>
        </w:tc>
        <w:tc>
          <w:tcPr>
            <w:tcW w:w="1543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0</w:t>
            </w:r>
          </w:p>
        </w:tc>
      </w:tr>
      <w:tr w:rsidR="008E3776" w:rsidRPr="00930812" w:rsidTr="008E3776">
        <w:trPr>
          <w:trHeight w:val="1260"/>
        </w:trPr>
        <w:tc>
          <w:tcPr>
            <w:tcW w:w="4531" w:type="dxa"/>
            <w:shd w:val="clear" w:color="auto" w:fill="auto"/>
            <w:vAlign w:val="center"/>
            <w:hideMark/>
          </w:tcPr>
          <w:p w:rsidR="008E3776" w:rsidRPr="00930812" w:rsidRDefault="008E3776" w:rsidP="008E3776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bCs/>
                <w:szCs w:val="24"/>
                <w:lang w:eastAsia="ru-RU"/>
              </w:rPr>
              <w:t xml:space="preserve">8. Комплекс процессных мероприятий «Субсидия социально-ориентированным некоммерческим организациям»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E3776" w:rsidRDefault="008E3776" w:rsidP="008E3776">
            <w:pPr>
              <w:ind w:firstLine="0"/>
              <w:jc w:val="center"/>
            </w:pPr>
            <w:r>
              <w:t>0</w:t>
            </w: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0</w:t>
            </w:r>
          </w:p>
        </w:tc>
        <w:tc>
          <w:tcPr>
            <w:tcW w:w="1543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0</w:t>
            </w:r>
          </w:p>
        </w:tc>
      </w:tr>
      <w:tr w:rsidR="008E3776" w:rsidRPr="00930812" w:rsidTr="008E3776">
        <w:trPr>
          <w:trHeight w:val="315"/>
        </w:trPr>
        <w:tc>
          <w:tcPr>
            <w:tcW w:w="4531" w:type="dxa"/>
            <w:shd w:val="clear" w:color="auto" w:fill="auto"/>
            <w:vAlign w:val="center"/>
            <w:hideMark/>
          </w:tcPr>
          <w:p w:rsidR="008E3776" w:rsidRPr="00930812" w:rsidRDefault="008E3776" w:rsidP="008E3776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E3776" w:rsidRDefault="008E3776" w:rsidP="008E3776">
            <w:pPr>
              <w:ind w:firstLine="0"/>
              <w:jc w:val="center"/>
            </w:pPr>
            <w:r>
              <w:t>0</w:t>
            </w: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0</w:t>
            </w:r>
          </w:p>
        </w:tc>
        <w:tc>
          <w:tcPr>
            <w:tcW w:w="1543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0</w:t>
            </w:r>
          </w:p>
        </w:tc>
      </w:tr>
    </w:tbl>
    <w:p w:rsidR="000D1AAB" w:rsidRPr="000D1AAB" w:rsidRDefault="000D1AAB" w:rsidP="002D27CC">
      <w:pPr>
        <w:tabs>
          <w:tab w:val="left" w:pos="6165"/>
        </w:tabs>
        <w:ind w:firstLine="0"/>
        <w:rPr>
          <w:rFonts w:eastAsia="Times New Roman" w:cs="Times New Roman"/>
          <w:sz w:val="28"/>
          <w:szCs w:val="28"/>
          <w:lang w:eastAsia="ru-RU"/>
        </w:rPr>
        <w:sectPr w:rsidR="000D1AAB" w:rsidRPr="000D1AAB" w:rsidSect="003C3B31">
          <w:headerReference w:type="default" r:id="rId10"/>
          <w:headerReference w:type="first" r:id="rId11"/>
          <w:pgSz w:w="16838" w:h="11906" w:orient="landscape"/>
          <w:pgMar w:top="567" w:right="1134" w:bottom="567" w:left="1134" w:header="0" w:footer="0" w:gutter="0"/>
          <w:pgNumType w:start="386"/>
          <w:cols w:space="720"/>
          <w:noEndnote/>
          <w:titlePg/>
          <w:docGrid w:linePitch="381"/>
        </w:sectPr>
      </w:pPr>
    </w:p>
    <w:p w:rsidR="004D1C3E" w:rsidRPr="00564C9E" w:rsidRDefault="004D1C3E" w:rsidP="00A56C4D">
      <w:pPr>
        <w:widowControl w:val="0"/>
        <w:autoSpaceDE w:val="0"/>
        <w:autoSpaceDN w:val="0"/>
        <w:adjustRightInd w:val="0"/>
        <w:ind w:firstLine="0"/>
      </w:pPr>
    </w:p>
    <w:sectPr w:rsidR="004D1C3E" w:rsidRPr="00564C9E" w:rsidSect="007C4478">
      <w:headerReference w:type="default" r:id="rId12"/>
      <w:headerReference w:type="first" r:id="rId13"/>
      <w:pgSz w:w="16838" w:h="11906" w:orient="landscape"/>
      <w:pgMar w:top="1701" w:right="1134" w:bottom="567" w:left="1134" w:header="62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2714" w:rsidRDefault="00FD2714" w:rsidP="007C4478">
      <w:r>
        <w:separator/>
      </w:r>
    </w:p>
  </w:endnote>
  <w:endnote w:type="continuationSeparator" w:id="0">
    <w:p w:rsidR="00FD2714" w:rsidRDefault="00FD2714" w:rsidP="007C4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lbertus Extra Bold">
    <w:panose1 w:val="020E08020403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2714" w:rsidRDefault="00FD2714" w:rsidP="007C4478">
      <w:r>
        <w:separator/>
      </w:r>
    </w:p>
  </w:footnote>
  <w:footnote w:type="continuationSeparator" w:id="0">
    <w:p w:rsidR="00FD2714" w:rsidRDefault="00FD2714" w:rsidP="007C44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857"/>
      <w:gridCol w:w="4858"/>
      <w:gridCol w:w="4855"/>
    </w:tblGrid>
    <w:tr w:rsidR="00785262">
      <w:trPr>
        <w:trHeight w:val="720"/>
      </w:trPr>
      <w:tc>
        <w:tcPr>
          <w:tcW w:w="1667" w:type="pct"/>
        </w:tcPr>
        <w:p w:rsidR="00785262" w:rsidRDefault="00785262">
          <w:pPr>
            <w:pStyle w:val="a6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1667" w:type="pct"/>
        </w:tcPr>
        <w:p w:rsidR="00785262" w:rsidRDefault="00785262">
          <w:pPr>
            <w:pStyle w:val="a6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785262" w:rsidRDefault="00785262">
          <w:pPr>
            <w:pStyle w:val="a6"/>
            <w:tabs>
              <w:tab w:val="clear" w:pos="4677"/>
              <w:tab w:val="clear" w:pos="9355"/>
            </w:tabs>
            <w:jc w:val="right"/>
            <w:rPr>
              <w:color w:val="5B9BD5" w:themeColor="accent1"/>
              <w:sz w:val="24"/>
              <w:szCs w:val="24"/>
            </w:rPr>
          </w:pPr>
        </w:p>
        <w:p w:rsidR="00785262" w:rsidRDefault="00785262">
          <w:pPr>
            <w:pStyle w:val="a6"/>
            <w:tabs>
              <w:tab w:val="clear" w:pos="4677"/>
              <w:tab w:val="clear" w:pos="9355"/>
            </w:tabs>
            <w:jc w:val="right"/>
            <w:rPr>
              <w:color w:val="5B9BD5" w:themeColor="accent1"/>
            </w:rPr>
          </w:pPr>
          <w:r w:rsidRPr="00785262">
            <w:rPr>
              <w:sz w:val="24"/>
              <w:szCs w:val="24"/>
            </w:rPr>
            <w:fldChar w:fldCharType="begin"/>
          </w:r>
          <w:r w:rsidRPr="00785262">
            <w:rPr>
              <w:sz w:val="24"/>
              <w:szCs w:val="24"/>
            </w:rPr>
            <w:instrText>PAGE   \* MERGEFORMAT</w:instrText>
          </w:r>
          <w:r w:rsidRPr="00785262">
            <w:rPr>
              <w:sz w:val="24"/>
              <w:szCs w:val="24"/>
            </w:rPr>
            <w:fldChar w:fldCharType="separate"/>
          </w:r>
          <w:r w:rsidR="00A56C4D">
            <w:rPr>
              <w:noProof/>
              <w:sz w:val="24"/>
              <w:szCs w:val="24"/>
            </w:rPr>
            <w:t>391</w:t>
          </w:r>
          <w:r w:rsidRPr="00785262">
            <w:rPr>
              <w:sz w:val="24"/>
              <w:szCs w:val="24"/>
            </w:rPr>
            <w:fldChar w:fldCharType="end"/>
          </w:r>
        </w:p>
      </w:tc>
    </w:tr>
  </w:tbl>
  <w:p w:rsidR="007D6330" w:rsidRPr="00453CA2" w:rsidRDefault="007D6330" w:rsidP="007D6330">
    <w:pPr>
      <w:pStyle w:val="a6"/>
      <w:tabs>
        <w:tab w:val="left" w:pos="4575"/>
        <w:tab w:val="center" w:pos="4819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857"/>
      <w:gridCol w:w="4858"/>
      <w:gridCol w:w="4855"/>
    </w:tblGrid>
    <w:tr w:rsidR="00785262">
      <w:trPr>
        <w:trHeight w:val="720"/>
      </w:trPr>
      <w:tc>
        <w:tcPr>
          <w:tcW w:w="1667" w:type="pct"/>
        </w:tcPr>
        <w:p w:rsidR="00785262" w:rsidRDefault="00785262">
          <w:pPr>
            <w:pStyle w:val="a6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1667" w:type="pct"/>
        </w:tcPr>
        <w:p w:rsidR="00785262" w:rsidRDefault="00785262">
          <w:pPr>
            <w:pStyle w:val="a6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785262" w:rsidRDefault="00785262">
          <w:pPr>
            <w:pStyle w:val="a6"/>
            <w:tabs>
              <w:tab w:val="clear" w:pos="4677"/>
              <w:tab w:val="clear" w:pos="9355"/>
            </w:tabs>
            <w:jc w:val="right"/>
            <w:rPr>
              <w:color w:val="5B9BD5" w:themeColor="accent1"/>
              <w:sz w:val="24"/>
              <w:szCs w:val="24"/>
            </w:rPr>
          </w:pPr>
        </w:p>
        <w:p w:rsidR="00785262" w:rsidRDefault="00785262">
          <w:pPr>
            <w:pStyle w:val="a6"/>
            <w:tabs>
              <w:tab w:val="clear" w:pos="4677"/>
              <w:tab w:val="clear" w:pos="9355"/>
            </w:tabs>
            <w:jc w:val="right"/>
            <w:rPr>
              <w:color w:val="5B9BD5" w:themeColor="accent1"/>
              <w:sz w:val="24"/>
              <w:szCs w:val="24"/>
            </w:rPr>
          </w:pPr>
        </w:p>
        <w:p w:rsidR="00785262" w:rsidRPr="00785262" w:rsidRDefault="00785262">
          <w:pPr>
            <w:pStyle w:val="a6"/>
            <w:tabs>
              <w:tab w:val="clear" w:pos="4677"/>
              <w:tab w:val="clear" w:pos="9355"/>
            </w:tabs>
            <w:jc w:val="right"/>
            <w:rPr>
              <w:color w:val="5B9BD5" w:themeColor="accent1"/>
              <w:sz w:val="20"/>
            </w:rPr>
          </w:pPr>
          <w:r w:rsidRPr="00785262">
            <w:rPr>
              <w:sz w:val="20"/>
            </w:rPr>
            <w:fldChar w:fldCharType="begin"/>
          </w:r>
          <w:r w:rsidRPr="00785262">
            <w:rPr>
              <w:sz w:val="20"/>
            </w:rPr>
            <w:instrText>PAGE   \* MERGEFORMAT</w:instrText>
          </w:r>
          <w:r w:rsidRPr="00785262">
            <w:rPr>
              <w:sz w:val="20"/>
            </w:rPr>
            <w:fldChar w:fldCharType="separate"/>
          </w:r>
          <w:r w:rsidR="00A56C4D">
            <w:rPr>
              <w:noProof/>
              <w:sz w:val="20"/>
            </w:rPr>
            <w:t>386</w:t>
          </w:r>
          <w:r w:rsidRPr="00785262">
            <w:rPr>
              <w:sz w:val="20"/>
            </w:rPr>
            <w:fldChar w:fldCharType="end"/>
          </w:r>
        </w:p>
      </w:tc>
    </w:tr>
  </w:tbl>
  <w:p w:rsidR="0057164A" w:rsidRDefault="0057164A" w:rsidP="000C41C3">
    <w:pPr>
      <w:pStyle w:val="a6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641124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7164A" w:rsidRPr="00295F2B" w:rsidRDefault="0057164A" w:rsidP="000C41C3">
        <w:pPr>
          <w:pStyle w:val="a6"/>
          <w:tabs>
            <w:tab w:val="clear" w:pos="4677"/>
            <w:tab w:val="center" w:pos="6663"/>
            <w:tab w:val="left" w:pos="6946"/>
          </w:tabs>
          <w:jc w:val="center"/>
          <w:rPr>
            <w:sz w:val="24"/>
            <w:szCs w:val="24"/>
          </w:rPr>
        </w:pPr>
        <w:r w:rsidRPr="00295F2B">
          <w:rPr>
            <w:sz w:val="24"/>
            <w:szCs w:val="24"/>
          </w:rPr>
          <w:fldChar w:fldCharType="begin"/>
        </w:r>
        <w:r w:rsidRPr="00295F2B">
          <w:rPr>
            <w:sz w:val="24"/>
            <w:szCs w:val="24"/>
          </w:rPr>
          <w:instrText>PAGE   \* MERGEFORMAT</w:instrText>
        </w:r>
        <w:r w:rsidRPr="00295F2B">
          <w:rPr>
            <w:sz w:val="24"/>
            <w:szCs w:val="24"/>
          </w:rPr>
          <w:fldChar w:fldCharType="separate"/>
        </w:r>
        <w:r w:rsidR="002D27CC">
          <w:rPr>
            <w:noProof/>
            <w:sz w:val="24"/>
            <w:szCs w:val="24"/>
          </w:rPr>
          <w:t>16</w:t>
        </w:r>
        <w:r w:rsidRPr="00295F2B">
          <w:rPr>
            <w:sz w:val="24"/>
            <w:szCs w:val="24"/>
          </w:rPr>
          <w:fldChar w:fldCharType="end"/>
        </w:r>
      </w:p>
    </w:sdtContent>
  </w:sdt>
  <w:p w:rsidR="0057164A" w:rsidRPr="00BF66E2" w:rsidRDefault="0057164A">
    <w:pPr>
      <w:pStyle w:val="a6"/>
      <w:rPr>
        <w:color w:val="000000" w:themeColor="text1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164A" w:rsidRDefault="0057164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/>
      </w:rPr>
    </w:lvl>
  </w:abstractNum>
  <w:abstractNum w:abstractNumId="1" w15:restartNumberingAfterBreak="0">
    <w:nsid w:val="408030CB"/>
    <w:multiLevelType w:val="hybridMultilevel"/>
    <w:tmpl w:val="9580CB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1363B1"/>
    <w:multiLevelType w:val="hybridMultilevel"/>
    <w:tmpl w:val="5D3C47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drawingGridHorizontalSpacing w:val="120"/>
  <w:drawingGridVerticalSpacing w:val="381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8F3"/>
    <w:rsid w:val="00017FC8"/>
    <w:rsid w:val="0002341F"/>
    <w:rsid w:val="00030C0D"/>
    <w:rsid w:val="000444C9"/>
    <w:rsid w:val="0005555A"/>
    <w:rsid w:val="00071D99"/>
    <w:rsid w:val="000926E1"/>
    <w:rsid w:val="000A4F2C"/>
    <w:rsid w:val="000C41C3"/>
    <w:rsid w:val="000D1AAB"/>
    <w:rsid w:val="000F7AD7"/>
    <w:rsid w:val="00116F6A"/>
    <w:rsid w:val="00126E98"/>
    <w:rsid w:val="001441D8"/>
    <w:rsid w:val="00156453"/>
    <w:rsid w:val="00160B71"/>
    <w:rsid w:val="00164CEA"/>
    <w:rsid w:val="001674D3"/>
    <w:rsid w:val="001712C8"/>
    <w:rsid w:val="00184FBC"/>
    <w:rsid w:val="00195AED"/>
    <w:rsid w:val="001B4A2C"/>
    <w:rsid w:val="001C0A88"/>
    <w:rsid w:val="001E6EBD"/>
    <w:rsid w:val="001E707D"/>
    <w:rsid w:val="001E7120"/>
    <w:rsid w:val="001F18BE"/>
    <w:rsid w:val="002060A2"/>
    <w:rsid w:val="00206629"/>
    <w:rsid w:val="00231232"/>
    <w:rsid w:val="002313B3"/>
    <w:rsid w:val="00243091"/>
    <w:rsid w:val="002457AC"/>
    <w:rsid w:val="00262DC5"/>
    <w:rsid w:val="00263A4E"/>
    <w:rsid w:val="002B6BD2"/>
    <w:rsid w:val="002D27CC"/>
    <w:rsid w:val="002D3D29"/>
    <w:rsid w:val="002D627C"/>
    <w:rsid w:val="002E3238"/>
    <w:rsid w:val="002F3597"/>
    <w:rsid w:val="002F488A"/>
    <w:rsid w:val="003078F3"/>
    <w:rsid w:val="00314B3F"/>
    <w:rsid w:val="00324B8D"/>
    <w:rsid w:val="003424BA"/>
    <w:rsid w:val="00345439"/>
    <w:rsid w:val="00347AC6"/>
    <w:rsid w:val="003504D8"/>
    <w:rsid w:val="00353536"/>
    <w:rsid w:val="00353A49"/>
    <w:rsid w:val="00361D80"/>
    <w:rsid w:val="003806B5"/>
    <w:rsid w:val="0038699C"/>
    <w:rsid w:val="00390BFB"/>
    <w:rsid w:val="003A1CD3"/>
    <w:rsid w:val="003B1672"/>
    <w:rsid w:val="003B384F"/>
    <w:rsid w:val="003B6CB5"/>
    <w:rsid w:val="003B6CE2"/>
    <w:rsid w:val="003C3B31"/>
    <w:rsid w:val="003C4C32"/>
    <w:rsid w:val="003D2C93"/>
    <w:rsid w:val="003D59FD"/>
    <w:rsid w:val="00412707"/>
    <w:rsid w:val="00413B58"/>
    <w:rsid w:val="004148B0"/>
    <w:rsid w:val="00431607"/>
    <w:rsid w:val="00464E12"/>
    <w:rsid w:val="00470067"/>
    <w:rsid w:val="00472C7C"/>
    <w:rsid w:val="004749F9"/>
    <w:rsid w:val="00480E20"/>
    <w:rsid w:val="004A1446"/>
    <w:rsid w:val="004A1E00"/>
    <w:rsid w:val="004B04F5"/>
    <w:rsid w:val="004B3B32"/>
    <w:rsid w:val="004B3D10"/>
    <w:rsid w:val="004C0077"/>
    <w:rsid w:val="004C5B70"/>
    <w:rsid w:val="004D1C3E"/>
    <w:rsid w:val="004D5DA3"/>
    <w:rsid w:val="004E54EF"/>
    <w:rsid w:val="004F4802"/>
    <w:rsid w:val="0050287A"/>
    <w:rsid w:val="00523E27"/>
    <w:rsid w:val="00526BDE"/>
    <w:rsid w:val="005401E5"/>
    <w:rsid w:val="00540B42"/>
    <w:rsid w:val="0055465D"/>
    <w:rsid w:val="00556341"/>
    <w:rsid w:val="00561C0A"/>
    <w:rsid w:val="00564C9E"/>
    <w:rsid w:val="0057164A"/>
    <w:rsid w:val="005823FB"/>
    <w:rsid w:val="0058410E"/>
    <w:rsid w:val="00585A1C"/>
    <w:rsid w:val="00585FA3"/>
    <w:rsid w:val="00594474"/>
    <w:rsid w:val="00594852"/>
    <w:rsid w:val="005A22A6"/>
    <w:rsid w:val="005A454D"/>
    <w:rsid w:val="005B364A"/>
    <w:rsid w:val="005C4753"/>
    <w:rsid w:val="005C70E2"/>
    <w:rsid w:val="005D149D"/>
    <w:rsid w:val="005D4172"/>
    <w:rsid w:val="0061023B"/>
    <w:rsid w:val="00617E50"/>
    <w:rsid w:val="00622D6A"/>
    <w:rsid w:val="00644031"/>
    <w:rsid w:val="0064489E"/>
    <w:rsid w:val="00672742"/>
    <w:rsid w:val="006771D7"/>
    <w:rsid w:val="00683050"/>
    <w:rsid w:val="00686248"/>
    <w:rsid w:val="0069183E"/>
    <w:rsid w:val="006918E1"/>
    <w:rsid w:val="0069585A"/>
    <w:rsid w:val="006A03AD"/>
    <w:rsid w:val="006A5EC0"/>
    <w:rsid w:val="006C1A02"/>
    <w:rsid w:val="006D63C8"/>
    <w:rsid w:val="006E0982"/>
    <w:rsid w:val="006E0CBF"/>
    <w:rsid w:val="006E39CF"/>
    <w:rsid w:val="006E726A"/>
    <w:rsid w:val="006F68DC"/>
    <w:rsid w:val="00700BE2"/>
    <w:rsid w:val="007027A6"/>
    <w:rsid w:val="00711F75"/>
    <w:rsid w:val="0071788B"/>
    <w:rsid w:val="007240DE"/>
    <w:rsid w:val="007368DB"/>
    <w:rsid w:val="00736E5C"/>
    <w:rsid w:val="00785262"/>
    <w:rsid w:val="00792BC4"/>
    <w:rsid w:val="00793D17"/>
    <w:rsid w:val="00797F27"/>
    <w:rsid w:val="007B0384"/>
    <w:rsid w:val="007B7A2C"/>
    <w:rsid w:val="007C4478"/>
    <w:rsid w:val="007D6330"/>
    <w:rsid w:val="007E12DA"/>
    <w:rsid w:val="007E2649"/>
    <w:rsid w:val="007E3F72"/>
    <w:rsid w:val="007F1F3C"/>
    <w:rsid w:val="007F7A84"/>
    <w:rsid w:val="008214DF"/>
    <w:rsid w:val="00821C16"/>
    <w:rsid w:val="00832A47"/>
    <w:rsid w:val="008470A2"/>
    <w:rsid w:val="00855AA5"/>
    <w:rsid w:val="00862E2A"/>
    <w:rsid w:val="008850CE"/>
    <w:rsid w:val="0089447B"/>
    <w:rsid w:val="008A051A"/>
    <w:rsid w:val="008A4D55"/>
    <w:rsid w:val="008C0A8C"/>
    <w:rsid w:val="008C4851"/>
    <w:rsid w:val="008C7E02"/>
    <w:rsid w:val="008E3776"/>
    <w:rsid w:val="009009A1"/>
    <w:rsid w:val="00900A04"/>
    <w:rsid w:val="00912FF0"/>
    <w:rsid w:val="009145D5"/>
    <w:rsid w:val="00923963"/>
    <w:rsid w:val="00926981"/>
    <w:rsid w:val="00930812"/>
    <w:rsid w:val="00934983"/>
    <w:rsid w:val="0094327D"/>
    <w:rsid w:val="00961BC9"/>
    <w:rsid w:val="00963DC7"/>
    <w:rsid w:val="00965DD4"/>
    <w:rsid w:val="0097204B"/>
    <w:rsid w:val="00975F73"/>
    <w:rsid w:val="0098378D"/>
    <w:rsid w:val="00991C24"/>
    <w:rsid w:val="009B21E5"/>
    <w:rsid w:val="009B4929"/>
    <w:rsid w:val="009D37E9"/>
    <w:rsid w:val="009D654C"/>
    <w:rsid w:val="00A175B1"/>
    <w:rsid w:val="00A23042"/>
    <w:rsid w:val="00A310D5"/>
    <w:rsid w:val="00A51BF3"/>
    <w:rsid w:val="00A56C4D"/>
    <w:rsid w:val="00A57896"/>
    <w:rsid w:val="00A61B0C"/>
    <w:rsid w:val="00A71F0C"/>
    <w:rsid w:val="00A75634"/>
    <w:rsid w:val="00A81040"/>
    <w:rsid w:val="00A81652"/>
    <w:rsid w:val="00A9503C"/>
    <w:rsid w:val="00AB325D"/>
    <w:rsid w:val="00AD08D8"/>
    <w:rsid w:val="00AD17A6"/>
    <w:rsid w:val="00AD6AF4"/>
    <w:rsid w:val="00AE7B3D"/>
    <w:rsid w:val="00AF6536"/>
    <w:rsid w:val="00B02A8A"/>
    <w:rsid w:val="00B25244"/>
    <w:rsid w:val="00B26442"/>
    <w:rsid w:val="00B33BBE"/>
    <w:rsid w:val="00B364F9"/>
    <w:rsid w:val="00B36935"/>
    <w:rsid w:val="00B435C5"/>
    <w:rsid w:val="00B46433"/>
    <w:rsid w:val="00B52894"/>
    <w:rsid w:val="00B53BF4"/>
    <w:rsid w:val="00B60909"/>
    <w:rsid w:val="00B72B53"/>
    <w:rsid w:val="00B765E4"/>
    <w:rsid w:val="00B7792D"/>
    <w:rsid w:val="00B805D3"/>
    <w:rsid w:val="00B96C89"/>
    <w:rsid w:val="00BC0C60"/>
    <w:rsid w:val="00BE3129"/>
    <w:rsid w:val="00BF1F24"/>
    <w:rsid w:val="00C12655"/>
    <w:rsid w:val="00C27EB8"/>
    <w:rsid w:val="00C422C3"/>
    <w:rsid w:val="00C454AA"/>
    <w:rsid w:val="00C55368"/>
    <w:rsid w:val="00C61540"/>
    <w:rsid w:val="00C925D2"/>
    <w:rsid w:val="00CA5B5C"/>
    <w:rsid w:val="00CB5813"/>
    <w:rsid w:val="00CC67DF"/>
    <w:rsid w:val="00CD59DA"/>
    <w:rsid w:val="00CF5042"/>
    <w:rsid w:val="00D06C1B"/>
    <w:rsid w:val="00D20093"/>
    <w:rsid w:val="00D41E90"/>
    <w:rsid w:val="00D5477B"/>
    <w:rsid w:val="00D620D0"/>
    <w:rsid w:val="00D74B64"/>
    <w:rsid w:val="00D74F1F"/>
    <w:rsid w:val="00D8673A"/>
    <w:rsid w:val="00D914EB"/>
    <w:rsid w:val="00DD4E96"/>
    <w:rsid w:val="00DD7E93"/>
    <w:rsid w:val="00DE7F8F"/>
    <w:rsid w:val="00DF11E6"/>
    <w:rsid w:val="00DF25DC"/>
    <w:rsid w:val="00E2100C"/>
    <w:rsid w:val="00E271F3"/>
    <w:rsid w:val="00E34EAB"/>
    <w:rsid w:val="00E55EB7"/>
    <w:rsid w:val="00E73773"/>
    <w:rsid w:val="00E82FD4"/>
    <w:rsid w:val="00E83270"/>
    <w:rsid w:val="00E909FD"/>
    <w:rsid w:val="00E959BA"/>
    <w:rsid w:val="00E97895"/>
    <w:rsid w:val="00EA0CB8"/>
    <w:rsid w:val="00EB505C"/>
    <w:rsid w:val="00EC2B8C"/>
    <w:rsid w:val="00EC68B6"/>
    <w:rsid w:val="00ED2255"/>
    <w:rsid w:val="00ED5330"/>
    <w:rsid w:val="00ED7227"/>
    <w:rsid w:val="00EE5BC1"/>
    <w:rsid w:val="00EF5525"/>
    <w:rsid w:val="00F121AD"/>
    <w:rsid w:val="00F15048"/>
    <w:rsid w:val="00F567D8"/>
    <w:rsid w:val="00F64976"/>
    <w:rsid w:val="00F72C38"/>
    <w:rsid w:val="00F91C61"/>
    <w:rsid w:val="00F92419"/>
    <w:rsid w:val="00F96083"/>
    <w:rsid w:val="00FA0489"/>
    <w:rsid w:val="00FA05DB"/>
    <w:rsid w:val="00FC1DD3"/>
    <w:rsid w:val="00FC5AFD"/>
    <w:rsid w:val="00FD2714"/>
    <w:rsid w:val="00FE6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B363CAB5-4519-45BF-B93B-344C07260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A02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7C4478"/>
    <w:pPr>
      <w:keepNext/>
      <w:numPr>
        <w:numId w:val="1"/>
      </w:numPr>
      <w:spacing w:before="240" w:after="60"/>
      <w:ind w:firstLine="0"/>
      <w:jc w:val="left"/>
      <w:outlineLvl w:val="0"/>
    </w:pPr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7C4478"/>
    <w:pPr>
      <w:keepNext/>
      <w:numPr>
        <w:ilvl w:val="1"/>
        <w:numId w:val="1"/>
      </w:numPr>
      <w:spacing w:before="240" w:after="60"/>
      <w:ind w:firstLine="0"/>
      <w:jc w:val="left"/>
      <w:outlineLvl w:val="1"/>
    </w:pPr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C4478"/>
    <w:pPr>
      <w:keepNext/>
      <w:numPr>
        <w:ilvl w:val="2"/>
        <w:numId w:val="1"/>
      </w:numPr>
      <w:spacing w:before="240" w:after="60"/>
      <w:ind w:firstLine="0"/>
      <w:jc w:val="left"/>
      <w:outlineLvl w:val="2"/>
    </w:pPr>
    <w:rPr>
      <w:rFonts w:ascii="Arial" w:eastAsia="Times New Roman" w:hAnsi="Arial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7C4478"/>
    <w:pPr>
      <w:keepNext/>
      <w:numPr>
        <w:ilvl w:val="3"/>
        <w:numId w:val="1"/>
      </w:numPr>
      <w:spacing w:before="240" w:after="60"/>
      <w:ind w:firstLine="0"/>
      <w:jc w:val="left"/>
      <w:outlineLvl w:val="3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7C4478"/>
    <w:pPr>
      <w:numPr>
        <w:ilvl w:val="4"/>
        <w:numId w:val="1"/>
      </w:numPr>
      <w:spacing w:before="240" w:after="60"/>
      <w:ind w:firstLine="0"/>
      <w:jc w:val="left"/>
      <w:outlineLvl w:val="4"/>
    </w:pPr>
    <w:rPr>
      <w:rFonts w:eastAsia="Times New Roman" w:cs="Times New Roman"/>
      <w:sz w:val="22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C4478"/>
    <w:pPr>
      <w:numPr>
        <w:ilvl w:val="5"/>
        <w:numId w:val="1"/>
      </w:numPr>
      <w:spacing w:before="240" w:after="60"/>
      <w:ind w:firstLine="0"/>
      <w:jc w:val="left"/>
      <w:outlineLvl w:val="5"/>
    </w:pPr>
    <w:rPr>
      <w:rFonts w:eastAsia="Times New Roman" w:cs="Times New Roman"/>
      <w:i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7C4478"/>
    <w:pPr>
      <w:numPr>
        <w:ilvl w:val="6"/>
        <w:numId w:val="1"/>
      </w:numPr>
      <w:spacing w:before="240" w:after="60"/>
      <w:ind w:firstLine="0"/>
      <w:jc w:val="left"/>
      <w:outlineLvl w:val="6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C4478"/>
    <w:pPr>
      <w:numPr>
        <w:ilvl w:val="7"/>
        <w:numId w:val="1"/>
      </w:numPr>
      <w:spacing w:before="240" w:after="60"/>
      <w:ind w:firstLine="0"/>
      <w:jc w:val="left"/>
      <w:outlineLvl w:val="7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C4478"/>
    <w:pPr>
      <w:numPr>
        <w:ilvl w:val="8"/>
        <w:numId w:val="1"/>
      </w:numPr>
      <w:spacing w:before="240" w:after="60"/>
      <w:ind w:firstLine="0"/>
      <w:jc w:val="left"/>
      <w:outlineLvl w:val="8"/>
    </w:pPr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2C9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D2C93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3D2C93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C447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C4478"/>
    <w:rPr>
      <w:rFonts w:ascii="Arial" w:eastAsia="Times New Roman" w:hAnsi="Arial" w:cs="Times New Roman"/>
      <w:b/>
      <w:i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C4478"/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C4478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7C4478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7C4478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7C4478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C4478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C4478"/>
    <w:rPr>
      <w:rFonts w:ascii="Arial" w:eastAsia="Times New Roman" w:hAnsi="Arial" w:cs="Times New Roman"/>
      <w:b/>
      <w:i/>
      <w:sz w:val="1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C4478"/>
  </w:style>
  <w:style w:type="paragraph" w:customStyle="1" w:styleId="ConsNormal">
    <w:name w:val="ConsNormal"/>
    <w:rsid w:val="007C447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rsid w:val="007C4478"/>
    <w:pPr>
      <w:tabs>
        <w:tab w:val="center" w:pos="4677"/>
        <w:tab w:val="right" w:pos="9355"/>
      </w:tabs>
      <w:ind w:firstLine="0"/>
      <w:jc w:val="left"/>
    </w:pPr>
    <w:rPr>
      <w:rFonts w:eastAsia="Times New Roman" w:cs="Times New Roman"/>
      <w:sz w:val="28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7C447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page number"/>
    <w:rsid w:val="007C4478"/>
    <w:rPr>
      <w:rFonts w:cs="Times New Roman"/>
    </w:rPr>
  </w:style>
  <w:style w:type="paragraph" w:styleId="a9">
    <w:name w:val="Title"/>
    <w:basedOn w:val="a"/>
    <w:link w:val="aa"/>
    <w:uiPriority w:val="10"/>
    <w:qFormat/>
    <w:rsid w:val="007C4478"/>
    <w:pPr>
      <w:ind w:firstLine="0"/>
      <w:jc w:val="center"/>
    </w:pPr>
    <w:rPr>
      <w:rFonts w:eastAsia="Times New Roman" w:cs="Times New Roman"/>
      <w:b/>
      <w:bCs/>
      <w:sz w:val="32"/>
      <w:szCs w:val="20"/>
      <w:lang w:eastAsia="ru-RU"/>
    </w:rPr>
  </w:style>
  <w:style w:type="character" w:customStyle="1" w:styleId="aa">
    <w:name w:val="Название Знак"/>
    <w:basedOn w:val="a0"/>
    <w:link w:val="a9"/>
    <w:uiPriority w:val="10"/>
    <w:rsid w:val="007C4478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customStyle="1" w:styleId="ConsNonformat">
    <w:name w:val="ConsNonformat"/>
    <w:rsid w:val="007C4478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Title">
    <w:name w:val="ConsTitle"/>
    <w:rsid w:val="007C4478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20"/>
      <w:szCs w:val="20"/>
      <w:lang w:eastAsia="ru-RU"/>
    </w:rPr>
  </w:style>
  <w:style w:type="table" w:styleId="ab">
    <w:name w:val="Table Grid"/>
    <w:basedOn w:val="a1"/>
    <w:uiPriority w:val="39"/>
    <w:rsid w:val="007C44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7C4478"/>
    <w:pPr>
      <w:spacing w:after="120" w:line="48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7C447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ody Text"/>
    <w:basedOn w:val="a"/>
    <w:link w:val="ad"/>
    <w:rsid w:val="007C4478"/>
    <w:pPr>
      <w:spacing w:after="120"/>
      <w:ind w:firstLine="0"/>
      <w:jc w:val="left"/>
    </w:pPr>
    <w:rPr>
      <w:rFonts w:eastAsia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7C44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7C44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Body Text Indent"/>
    <w:basedOn w:val="a"/>
    <w:link w:val="af"/>
    <w:rsid w:val="007C4478"/>
    <w:pPr>
      <w:spacing w:after="120"/>
      <w:ind w:left="283"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7C447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rsid w:val="007C4478"/>
    <w:pPr>
      <w:tabs>
        <w:tab w:val="center" w:pos="4677"/>
        <w:tab w:val="right" w:pos="9355"/>
      </w:tabs>
      <w:ind w:firstLine="0"/>
      <w:jc w:val="left"/>
    </w:pPr>
    <w:rPr>
      <w:rFonts w:eastAsia="Times New Roman" w:cs="Times New Roman"/>
      <w:sz w:val="28"/>
      <w:szCs w:val="20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7C44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2">
    <w:name w:val="Знак1"/>
    <w:basedOn w:val="a"/>
    <w:next w:val="a"/>
    <w:semiHidden/>
    <w:rsid w:val="007C4478"/>
    <w:pPr>
      <w:spacing w:after="160" w:line="240" w:lineRule="exact"/>
      <w:ind w:firstLine="0"/>
      <w:jc w:val="lef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ConsPlusTitle">
    <w:name w:val="ConsPlusTitle"/>
    <w:rsid w:val="007C44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2">
    <w:name w:val="Document Map"/>
    <w:basedOn w:val="a"/>
    <w:link w:val="af3"/>
    <w:semiHidden/>
    <w:rsid w:val="007C4478"/>
    <w:pPr>
      <w:shd w:val="clear" w:color="auto" w:fill="000080"/>
      <w:ind w:firstLine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3">
    <w:name w:val="Схема документа Знак"/>
    <w:basedOn w:val="a0"/>
    <w:link w:val="af2"/>
    <w:semiHidden/>
    <w:rsid w:val="007C447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13">
    <w:name w:val="Абзац списка1"/>
    <w:basedOn w:val="a"/>
    <w:rsid w:val="007C4478"/>
    <w:pPr>
      <w:ind w:left="720"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styleId="af4">
    <w:name w:val="Strong"/>
    <w:qFormat/>
    <w:rsid w:val="007C4478"/>
    <w:rPr>
      <w:b/>
    </w:rPr>
  </w:style>
  <w:style w:type="paragraph" w:customStyle="1" w:styleId="ConsPlusNonformat">
    <w:name w:val="ConsPlusNonformat"/>
    <w:uiPriority w:val="99"/>
    <w:rsid w:val="007C447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5">
    <w:name w:val="annotation reference"/>
    <w:uiPriority w:val="99"/>
    <w:rsid w:val="007C4478"/>
    <w:rPr>
      <w:sz w:val="16"/>
      <w:szCs w:val="16"/>
    </w:rPr>
  </w:style>
  <w:style w:type="paragraph" w:styleId="af6">
    <w:name w:val="annotation text"/>
    <w:basedOn w:val="a"/>
    <w:link w:val="af7"/>
    <w:uiPriority w:val="99"/>
    <w:rsid w:val="007C4478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f7">
    <w:name w:val="Текст примечания Знак"/>
    <w:basedOn w:val="a0"/>
    <w:link w:val="af6"/>
    <w:uiPriority w:val="99"/>
    <w:rsid w:val="007C447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rsid w:val="007C4478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rsid w:val="007C447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C4478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7C44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3">
    <w:name w:val="заголовок 2"/>
    <w:basedOn w:val="a"/>
    <w:rsid w:val="007C4478"/>
    <w:pPr>
      <w:keepNext/>
      <w:spacing w:before="120"/>
      <w:ind w:firstLine="0"/>
    </w:pPr>
    <w:rPr>
      <w:rFonts w:ascii="Albertus Extra Bold" w:eastAsia="Times New Roman" w:hAnsi="Albertus Extra Bold" w:cs="Times New Roman"/>
      <w:b/>
      <w:bCs/>
      <w:sz w:val="38"/>
      <w:szCs w:val="38"/>
      <w:lang w:eastAsia="ru-RU"/>
    </w:rPr>
  </w:style>
  <w:style w:type="paragraph" w:styleId="afa">
    <w:name w:val="caption"/>
    <w:basedOn w:val="a"/>
    <w:next w:val="a"/>
    <w:uiPriority w:val="35"/>
    <w:unhideWhenUsed/>
    <w:qFormat/>
    <w:rsid w:val="007C4478"/>
    <w:pPr>
      <w:spacing w:after="200" w:line="276" w:lineRule="auto"/>
      <w:ind w:firstLine="0"/>
      <w:jc w:val="left"/>
    </w:pPr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fb">
    <w:name w:val="No Spacing"/>
    <w:link w:val="afc"/>
    <w:qFormat/>
    <w:rsid w:val="007C4478"/>
    <w:pPr>
      <w:spacing w:after="0" w:line="240" w:lineRule="auto"/>
    </w:pPr>
    <w:rPr>
      <w:rFonts w:ascii="Calibri" w:eastAsia="Times New Roman" w:hAnsi="Calibri" w:cs="Times New Roman"/>
    </w:rPr>
  </w:style>
  <w:style w:type="paragraph" w:styleId="afd">
    <w:name w:val="endnote text"/>
    <w:basedOn w:val="a"/>
    <w:link w:val="afe"/>
    <w:uiPriority w:val="99"/>
    <w:unhideWhenUsed/>
    <w:rsid w:val="007C4478"/>
    <w:pPr>
      <w:ind w:firstLine="0"/>
      <w:jc w:val="left"/>
    </w:pPr>
    <w:rPr>
      <w:rFonts w:ascii="Calibri" w:eastAsia="Times New Roman" w:hAnsi="Calibri" w:cs="Times New Roman"/>
      <w:sz w:val="20"/>
      <w:szCs w:val="20"/>
    </w:rPr>
  </w:style>
  <w:style w:type="character" w:customStyle="1" w:styleId="afe">
    <w:name w:val="Текст концевой сноски Знак"/>
    <w:basedOn w:val="a0"/>
    <w:link w:val="afd"/>
    <w:uiPriority w:val="99"/>
    <w:rsid w:val="007C4478"/>
    <w:rPr>
      <w:rFonts w:ascii="Calibri" w:eastAsia="Times New Roman" w:hAnsi="Calibri" w:cs="Times New Roman"/>
      <w:sz w:val="20"/>
      <w:szCs w:val="20"/>
    </w:rPr>
  </w:style>
  <w:style w:type="paragraph" w:styleId="aff">
    <w:name w:val="footnote text"/>
    <w:aliases w:val="Знак3,Знак Знак Знак Знак,Знак Знак Знак,Table_Footnote_last,Schriftart: 9 pt,Schriftart: 10 pt,Schriftart: 8 pt,Текст сноски Знак1 Знак,Текст сноски Знак Знак Знак,Footnote Text Char Знак Знак,Footnote Text Char Знак,single space,ft,fn"/>
    <w:basedOn w:val="a"/>
    <w:link w:val="aff0"/>
    <w:uiPriority w:val="99"/>
    <w:unhideWhenUsed/>
    <w:qFormat/>
    <w:rsid w:val="007C4478"/>
    <w:pPr>
      <w:ind w:firstLine="0"/>
      <w:jc w:val="left"/>
    </w:pPr>
    <w:rPr>
      <w:rFonts w:ascii="Calibri" w:eastAsia="Times New Roman" w:hAnsi="Calibri" w:cs="Times New Roman"/>
      <w:sz w:val="20"/>
      <w:szCs w:val="20"/>
    </w:rPr>
  </w:style>
  <w:style w:type="character" w:customStyle="1" w:styleId="aff0">
    <w:name w:val="Текст сноски Знак"/>
    <w:aliases w:val="Знак3 Знак,Знак Знак Знак Знак Знак,Знак Знак Знак Знак1,Table_Footnote_last Знак,Schriftart: 9 pt Знак,Schriftart: 10 pt Знак,Schriftart: 8 pt Знак,Текст сноски Знак1 Знак Знак,Текст сноски Знак Знак Знак Знак,single space Знак"/>
    <w:basedOn w:val="a0"/>
    <w:link w:val="aff"/>
    <w:uiPriority w:val="99"/>
    <w:rsid w:val="007C4478"/>
    <w:rPr>
      <w:rFonts w:ascii="Calibri" w:eastAsia="Times New Roman" w:hAnsi="Calibri" w:cs="Times New Roman"/>
      <w:sz w:val="20"/>
      <w:szCs w:val="20"/>
    </w:rPr>
  </w:style>
  <w:style w:type="character" w:styleId="aff1">
    <w:name w:val="footnote reference"/>
    <w:aliases w:val="Знак сноски 1,Знак сноски-FN,Referencia nota al pie,Ciae niinee-FN,fr,Used by Word for Help footnote symbols,Ссылка на сноску 45,Footnote Reference Number,Appel note de bas de page,SUPERS"/>
    <w:uiPriority w:val="99"/>
    <w:unhideWhenUsed/>
    <w:rsid w:val="007C4478"/>
    <w:rPr>
      <w:rFonts w:cs="Times New Roman"/>
      <w:vertAlign w:val="superscript"/>
    </w:rPr>
  </w:style>
  <w:style w:type="character" w:styleId="aff2">
    <w:name w:val="endnote reference"/>
    <w:uiPriority w:val="99"/>
    <w:unhideWhenUsed/>
    <w:rsid w:val="007C4478"/>
    <w:rPr>
      <w:rFonts w:cs="Times New Roman"/>
      <w:vertAlign w:val="superscript"/>
    </w:rPr>
  </w:style>
  <w:style w:type="paragraph" w:customStyle="1" w:styleId="formattext">
    <w:name w:val="formattext"/>
    <w:basedOn w:val="a"/>
    <w:rsid w:val="007C4478"/>
    <w:pPr>
      <w:spacing w:before="100" w:beforeAutospacing="1" w:after="100" w:afterAutospacing="1"/>
      <w:ind w:firstLine="0"/>
      <w:jc w:val="left"/>
    </w:pPr>
    <w:rPr>
      <w:rFonts w:eastAsia="Times New Roman" w:cs="Times New Roman"/>
      <w:szCs w:val="24"/>
      <w:lang w:eastAsia="ru-RU"/>
    </w:rPr>
  </w:style>
  <w:style w:type="table" w:customStyle="1" w:styleId="14">
    <w:name w:val="Сетка таблицы1"/>
    <w:basedOn w:val="a1"/>
    <w:next w:val="ab"/>
    <w:uiPriority w:val="59"/>
    <w:rsid w:val="007C447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List Paragraph"/>
    <w:basedOn w:val="a"/>
    <w:uiPriority w:val="34"/>
    <w:qFormat/>
    <w:rsid w:val="007C4478"/>
    <w:pPr>
      <w:spacing w:after="200" w:line="276" w:lineRule="auto"/>
      <w:ind w:left="720" w:firstLine="0"/>
      <w:contextualSpacing/>
      <w:jc w:val="left"/>
    </w:pPr>
    <w:rPr>
      <w:rFonts w:ascii="Calibri" w:eastAsia="Times New Roman" w:hAnsi="Calibri" w:cs="Times New Roman"/>
      <w:sz w:val="22"/>
    </w:rPr>
  </w:style>
  <w:style w:type="paragraph" w:customStyle="1" w:styleId="Default">
    <w:name w:val="Default"/>
    <w:rsid w:val="007C447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f4">
    <w:name w:val="Placeholder Text"/>
    <w:basedOn w:val="a0"/>
    <w:uiPriority w:val="99"/>
    <w:semiHidden/>
    <w:rsid w:val="007C4478"/>
    <w:rPr>
      <w:color w:val="808080"/>
    </w:rPr>
  </w:style>
  <w:style w:type="character" w:customStyle="1" w:styleId="afc">
    <w:name w:val="Без интервала Знак"/>
    <w:link w:val="afb"/>
    <w:locked/>
    <w:rsid w:val="007C4478"/>
    <w:rPr>
      <w:rFonts w:ascii="Calibri" w:eastAsia="Times New Roman" w:hAnsi="Calibri" w:cs="Times New Roman"/>
    </w:rPr>
  </w:style>
  <w:style w:type="table" w:customStyle="1" w:styleId="220">
    <w:name w:val="Сетка таблицы22"/>
    <w:basedOn w:val="a1"/>
    <w:next w:val="ab"/>
    <w:uiPriority w:val="39"/>
    <w:rsid w:val="007C447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3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content\act\23887d00-6d86-441e-8db1-09d00c8bd994.html" TargetMode="Externa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C:\content\act\4f70d891-5f6a-43ce-b188-1f872774edef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AC6A1B-0A7E-4DBE-8654-42029DFF8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2787</Words>
  <Characters>15890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Никитина</dc:creator>
  <cp:keywords/>
  <dc:description/>
  <cp:lastModifiedBy>Анна Говоркова</cp:lastModifiedBy>
  <cp:revision>16</cp:revision>
  <cp:lastPrinted>2024-01-09T05:11:00Z</cp:lastPrinted>
  <dcterms:created xsi:type="dcterms:W3CDTF">2025-11-11T10:28:00Z</dcterms:created>
  <dcterms:modified xsi:type="dcterms:W3CDTF">2025-11-14T06:56:00Z</dcterms:modified>
</cp:coreProperties>
</file>